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ParaAttribute0"/>
        <w:spacing w:lineRule="auto" w:line="312"/>
        <w:jc w:val="center"/>
      </w:pPr>
      <w:r>
        <w:rPr>
          <w:rFonts w:eastAsia="Batang" w:cs="Times New Roman"/>
          <w:b/>
          <w:bCs/>
          <w:color w:val="00000A"/>
          <w:sz w:val="24"/>
          <w:szCs w:val="20"/>
          <w:u w:val="single"/>
          <w:lang w:val="el-GR" w:eastAsia="el-GR" w:bidi="ar-SA"/>
        </w:rPr>
        <w:t xml:space="preserve">ΒΙΟΓΡΑΦΙΚΟ ΤΗΣ </w:t>
      </w:r>
      <w:r>
        <w:rPr>
          <w:rFonts w:eastAsia="Batang" w:cs="Times New Roman"/>
          <w:b/>
          <w:bCs/>
          <w:color w:val="00000A"/>
          <w:sz w:val="24"/>
          <w:szCs w:val="20"/>
          <w:u w:val="single"/>
          <w:lang w:val="el-GR" w:eastAsia="el-GR" w:bidi="ar-SA"/>
        </w:rPr>
        <w:t>ΑΝΘΟΥΛΑΣ ΜΠΑΡΛΑ</w:t>
      </w:r>
      <w:r/>
    </w:p>
    <w:p>
      <w:pPr>
        <w:pStyle w:val="ParaAttribute0"/>
        <w:spacing w:lineRule="auto" w:line="312"/>
        <w:jc w:val="left"/>
        <w:rPr>
          <w:sz w:val="24"/>
          <w:sz w:val="24"/>
          <w:szCs w:val="20"/>
          <w:rFonts w:ascii="Times New Roman" w:hAnsi="Times New Roman" w:eastAsia="Batang" w:cs="Times New Roman"/>
          <w:color w:val="00000A"/>
          <w:lang w:val="el-GR" w:eastAsia="el-GR" w:bidi="ar-SA"/>
        </w:rPr>
      </w:pPr>
      <w:r>
        <w:rPr>
          <w:rFonts w:eastAsia="Batang" w:cs="Times New Roman"/>
          <w:color w:val="00000A"/>
          <w:sz w:val="24"/>
          <w:szCs w:val="20"/>
          <w:lang w:val="el-GR" w:eastAsia="el-GR" w:bidi="ar-SA"/>
        </w:rPr>
      </w:r>
      <w:r/>
    </w:p>
    <w:p>
      <w:pPr>
        <w:pStyle w:val="ParaAttribute0"/>
        <w:spacing w:lineRule="auto" w:line="312"/>
        <w:jc w:val="left"/>
      </w:pPr>
      <w:r>
        <w:rPr>
          <w:rFonts w:eastAsia="Batang" w:cs="Times New Roman"/>
          <w:b/>
          <w:bCs/>
          <w:color w:val="00000A"/>
          <w:sz w:val="24"/>
          <w:szCs w:val="20"/>
          <w:u w:val="single"/>
          <w:lang w:val="el-GR" w:eastAsia="el-GR" w:bidi="ar-SA"/>
        </w:rPr>
        <w:t>ΣΠΟΥΔΕΣ – ΣΕΜΙΝΑΡΙΑ</w:t>
      </w:r>
      <w:r/>
    </w:p>
    <w:p>
      <w:pPr>
        <w:pStyle w:val="ParaAttribute0"/>
        <w:spacing w:lineRule="auto" w:line="312"/>
        <w:jc w:val="left"/>
      </w:pPr>
      <w:r>
        <w:rPr>
          <w:rFonts w:eastAsia="Batang" w:cs="Times New Roman"/>
          <w:b/>
          <w:bCs/>
          <w:color w:val="00000A"/>
          <w:sz w:val="24"/>
          <w:szCs w:val="20"/>
          <w:u w:val="none"/>
          <w:lang w:val="el-GR" w:eastAsia="el-GR" w:bidi="ar-SA"/>
        </w:rPr>
        <w:t xml:space="preserve">1981 – 1996 Κρατικό ωδείο Θεσσαλονίκης με Καθηγητές κα Μιράντα Δεληγιαννίδου και κο Γεόργιο Θυμή. </w:t>
      </w:r>
      <w:r/>
    </w:p>
    <w:p>
      <w:pPr>
        <w:pStyle w:val="ParaAttribute0"/>
        <w:spacing w:lineRule="auto" w:line="312"/>
        <w:jc w:val="left"/>
      </w:pPr>
      <w:r>
        <w:rPr>
          <w:rFonts w:eastAsia="Batang" w:cs="Times New Roman"/>
          <w:b/>
          <w:bCs/>
          <w:color w:val="00000A"/>
          <w:sz w:val="24"/>
          <w:szCs w:val="20"/>
          <w:u w:val="none"/>
          <w:lang w:val="el-GR" w:eastAsia="el-GR" w:bidi="ar-SA"/>
        </w:rPr>
        <w:t xml:space="preserve">1996 – Πτυχίο πιάνου με Άριστα παμψηφή </w:t>
      </w:r>
      <w:r/>
    </w:p>
    <w:p>
      <w:pPr>
        <w:pStyle w:val="ParaAttribute0"/>
        <w:spacing w:lineRule="auto" w:line="312"/>
        <w:jc w:val="left"/>
      </w:pPr>
      <w:r>
        <w:rPr>
          <w:rFonts w:eastAsia="Batang" w:cs="Times New Roman"/>
          <w:b/>
          <w:bCs/>
          <w:color w:val="00000A"/>
          <w:sz w:val="24"/>
          <w:szCs w:val="20"/>
          <w:u w:val="none"/>
          <w:lang w:val="el-GR" w:eastAsia="el-GR" w:bidi="ar-SA"/>
        </w:rPr>
        <w:t>2003 – 2005 Μουσική τεχνολογία στο Μακεδονικό Ωδείο</w:t>
      </w:r>
      <w:r/>
    </w:p>
    <w:p>
      <w:pPr>
        <w:pStyle w:val="ParaAttribute0"/>
        <w:spacing w:lineRule="auto" w:line="312"/>
        <w:jc w:val="left"/>
      </w:pPr>
      <w:r>
        <w:rPr>
          <w:rFonts w:eastAsia="Batang" w:cs="Times New Roman"/>
          <w:b/>
          <w:bCs/>
          <w:color w:val="00000A"/>
          <w:sz w:val="24"/>
          <w:szCs w:val="20"/>
          <w:u w:val="none"/>
          <w:lang w:val="el-GR" w:eastAsia="el-GR" w:bidi="ar-SA"/>
        </w:rPr>
        <w:t xml:space="preserve">2005 – Πτυχίο Αντίστιξης με Άριστα </w:t>
      </w:r>
      <w:r/>
    </w:p>
    <w:p>
      <w:pPr>
        <w:pStyle w:val="ParaAttribute0"/>
        <w:spacing w:lineRule="auto" w:line="312"/>
        <w:jc w:val="left"/>
      </w:pPr>
      <w:r>
        <w:rPr>
          <w:rFonts w:eastAsia="Batang" w:cs="Times New Roman"/>
          <w:b/>
          <w:bCs/>
          <w:color w:val="00000A"/>
          <w:sz w:val="24"/>
          <w:szCs w:val="20"/>
          <w:u w:val="none"/>
          <w:lang w:val="el-GR" w:eastAsia="el-GR" w:bidi="ar-SA"/>
        </w:rPr>
        <w:t>2007 – Πτυχίο Φούγκας με Άριστα</w:t>
      </w:r>
      <w:r/>
    </w:p>
    <w:p>
      <w:pPr>
        <w:pStyle w:val="ParaAttribute0"/>
        <w:spacing w:lineRule="auto" w:line="312"/>
        <w:jc w:val="left"/>
        <w:rPr>
          <w:sz w:val="24"/>
          <w:sz w:val="24"/>
          <w:szCs w:val="20"/>
          <w:rFonts w:ascii="Times New Roman" w:hAnsi="Times New Roman" w:eastAsia="Batang" w:cs="Times New Roman"/>
          <w:color w:val="00000A"/>
          <w:lang w:val="el-GR" w:eastAsia="el-GR" w:bidi="ar-SA"/>
        </w:rPr>
      </w:pPr>
      <w:r>
        <w:rPr>
          <w:rFonts w:eastAsia="Batang" w:cs="Times New Roman"/>
          <w:color w:val="00000A"/>
          <w:sz w:val="24"/>
          <w:szCs w:val="20"/>
          <w:lang w:val="el-GR" w:eastAsia="el-GR" w:bidi="ar-SA"/>
        </w:rPr>
      </w:r>
      <w:r/>
    </w:p>
    <w:p>
      <w:pPr>
        <w:pStyle w:val="ParaAttribute0"/>
        <w:spacing w:lineRule="auto" w:line="312"/>
        <w:jc w:val="left"/>
      </w:pPr>
      <w:r>
        <w:rPr>
          <w:rFonts w:eastAsia="Batang" w:cs="Times New Roman"/>
          <w:b/>
          <w:bCs/>
          <w:color w:val="00000A"/>
          <w:sz w:val="24"/>
          <w:szCs w:val="20"/>
          <w:u w:val="single"/>
          <w:lang w:val="el-GR" w:eastAsia="el-GR" w:bidi="ar-SA"/>
        </w:rPr>
        <w:t>ΕΠΑΓΓΕΛΜΑΤΙΚΚΗ ΕΜΠΕΙΡΙΑ</w:t>
      </w:r>
      <w:r/>
    </w:p>
    <w:p>
      <w:pPr>
        <w:pStyle w:val="ParaAttribute0"/>
        <w:spacing w:lineRule="auto" w:line="312"/>
        <w:jc w:val="left"/>
      </w:pPr>
      <w:r>
        <w:rPr>
          <w:rFonts w:eastAsia="Batang" w:cs="Times New Roman"/>
          <w:b/>
          <w:bCs/>
          <w:color w:val="00000A"/>
          <w:sz w:val="24"/>
          <w:szCs w:val="20"/>
          <w:u w:val="none"/>
          <w:lang w:val="el-GR" w:eastAsia="el-GR" w:bidi="ar-SA"/>
        </w:rPr>
        <w:t xml:space="preserve">1996 – 2004 Περιφερειακό Μπαλέτο του Δήμου Σταυρούπολης ως μουσικός συνοδός σε μαθήματα Κλασικού,  σύγχρονου χορού και </w:t>
      </w:r>
      <w:r>
        <w:rPr>
          <w:rFonts w:eastAsia="Batang" w:cs="Times New Roman"/>
          <w:b/>
          <w:bCs/>
          <w:color w:val="00000A"/>
          <w:sz w:val="24"/>
          <w:szCs w:val="20"/>
          <w:u w:val="none"/>
          <w:lang w:val="en-US" w:eastAsia="el-GR" w:bidi="ar-SA"/>
        </w:rPr>
        <w:t>RAD</w:t>
      </w:r>
      <w:r/>
    </w:p>
    <w:p>
      <w:pPr>
        <w:pStyle w:val="ParaAttribute0"/>
        <w:spacing w:lineRule="auto" w:line="312"/>
        <w:jc w:val="left"/>
      </w:pPr>
      <w:r>
        <w:rPr>
          <w:rFonts w:eastAsia="Batang" w:cs="Times New Roman"/>
          <w:b/>
          <w:bCs/>
          <w:color w:val="00000A"/>
          <w:sz w:val="24"/>
          <w:szCs w:val="20"/>
          <w:u w:val="none"/>
          <w:lang w:val="el-GR" w:eastAsia="el-GR" w:bidi="ar-SA"/>
        </w:rPr>
        <w:t xml:space="preserve">Από </w:t>
      </w:r>
      <w:r>
        <w:rPr>
          <w:rFonts w:eastAsia="Batang" w:cs="Times New Roman"/>
          <w:b/>
          <w:bCs/>
          <w:color w:val="00000A"/>
          <w:sz w:val="24"/>
          <w:szCs w:val="20"/>
          <w:u w:val="none"/>
          <w:lang w:val="el-GR" w:eastAsia="el-GR" w:bidi="ar-SA"/>
        </w:rPr>
        <w:t xml:space="preserve">2000 έως σήμερα – Επαγγελματική και Ερασιτεχνική Σχολή Χορού του Δήμου Θεσσαλονίκης, ως μουσικός συνοδός σε μαθήματα Κλασσικού και Σύγχρονου Χορού. </w:t>
      </w:r>
      <w:r/>
    </w:p>
    <w:p>
      <w:pPr>
        <w:pStyle w:val="ParaAttribute0"/>
        <w:spacing w:lineRule="auto" w:line="312"/>
        <w:jc w:val="left"/>
      </w:pPr>
      <w:r>
        <w:rPr>
          <w:rFonts w:eastAsia="Batang" w:cs="Times New Roman"/>
          <w:b/>
          <w:bCs/>
          <w:color w:val="00000A"/>
          <w:sz w:val="24"/>
          <w:szCs w:val="20"/>
          <w:u w:val="none"/>
          <w:lang w:val="el-GR" w:eastAsia="el-GR" w:bidi="ar-SA"/>
        </w:rPr>
        <w:t xml:space="preserve">Από </w:t>
      </w:r>
      <w:r>
        <w:rPr>
          <w:rFonts w:eastAsia="Batang" w:cs="Times New Roman"/>
          <w:b/>
          <w:bCs/>
          <w:color w:val="00000A"/>
          <w:sz w:val="24"/>
          <w:szCs w:val="20"/>
          <w:u w:val="none"/>
          <w:lang w:val="el-GR" w:eastAsia="el-GR" w:bidi="ar-SA"/>
        </w:rPr>
        <w:t>2005 έως σήμερα – Καθηγήτρια στο μάθημα “Θεωρία της Μουσικής” στην Ανώτερη Επαγγελματική Σχολή χορού του Δήμου Θεσσαλονίκης.</w:t>
      </w:r>
      <w:r/>
    </w:p>
    <w:p>
      <w:pPr>
        <w:pStyle w:val="ParaAttribute0"/>
        <w:spacing w:lineRule="auto" w:line="312"/>
        <w:jc w:val="left"/>
        <w:rPr>
          <w:sz w:val="24"/>
          <w:sz w:val="24"/>
          <w:szCs w:val="20"/>
          <w:rFonts w:ascii="Times New Roman" w:hAnsi="Times New Roman" w:eastAsia="Batang" w:cs="Times New Roman"/>
          <w:color w:val="00000A"/>
          <w:lang w:val="el-GR" w:eastAsia="el-GR" w:bidi="ar-SA"/>
        </w:rPr>
      </w:pPr>
      <w:r>
        <w:rPr>
          <w:lang w:val="el-GR"/>
        </w:rPr>
      </w:r>
      <w:r/>
    </w:p>
    <w:p>
      <w:pPr>
        <w:pStyle w:val="ParaAttribute0"/>
        <w:spacing w:lineRule="auto" w:line="312"/>
        <w:jc w:val="left"/>
      </w:pPr>
      <w:r>
        <w:rPr>
          <w:rFonts w:eastAsia="Batang" w:cs="Times New Roman"/>
          <w:b/>
          <w:bCs/>
          <w:color w:val="00000A"/>
          <w:sz w:val="24"/>
          <w:szCs w:val="20"/>
          <w:u w:val="none"/>
          <w:lang w:val="el-GR" w:eastAsia="el-GR" w:bidi="ar-SA"/>
        </w:rPr>
        <w:t>ΠΡΟΣΘΕΤΕΣ ΕΠΑΓΓΕΛΜΑΤΙΚΕΣ ΔΡΑΣΤΗΡΙΟΤΗΤΕΣ ΚΑΙ ΣΥΝΕΡΓΑΣΙΕΣ</w:t>
      </w:r>
      <w:r/>
    </w:p>
    <w:p>
      <w:pPr>
        <w:pStyle w:val="ParaAttribute0"/>
        <w:spacing w:lineRule="auto" w:line="312"/>
        <w:jc w:val="left"/>
      </w:pPr>
      <w:r>
        <w:rPr>
          <w:rFonts w:eastAsia="Batang" w:cs="Times New Roman"/>
          <w:b/>
          <w:bCs/>
          <w:color w:val="00000A"/>
          <w:sz w:val="24"/>
          <w:szCs w:val="20"/>
          <w:u w:val="none"/>
          <w:lang w:val="el-GR" w:eastAsia="el-GR" w:bidi="ar-SA"/>
        </w:rPr>
        <w:t xml:space="preserve">Μουσικός Συνοδός σε Σεμινάρια Κλασσικού Χορού με τους Γιάννη Μέτση, </w:t>
      </w:r>
      <w:r>
        <w:rPr>
          <w:rFonts w:eastAsia="Batang" w:cs="Times New Roman"/>
          <w:b/>
          <w:bCs/>
          <w:color w:val="00000A"/>
          <w:sz w:val="24"/>
          <w:szCs w:val="20"/>
          <w:u w:val="none"/>
          <w:lang w:val="en-US" w:eastAsia="el-GR" w:bidi="ar-SA"/>
        </w:rPr>
        <w:t xml:space="preserve">Daniel Lommel, Guess Michof, Rudy Bryans, Yury Tcvetkov, Yulia Makhalina, </w:t>
      </w:r>
      <w:r>
        <w:rPr>
          <w:rFonts w:eastAsia="Batang" w:cs="Times New Roman"/>
          <w:b/>
          <w:bCs/>
          <w:color w:val="00000A"/>
          <w:sz w:val="24"/>
          <w:szCs w:val="20"/>
          <w:u w:val="none"/>
          <w:lang w:val="el-GR" w:eastAsia="el-GR" w:bidi="ar-SA"/>
        </w:rPr>
        <w:t xml:space="preserve">Μπέκυ Μπερτουμή, </w:t>
      </w:r>
      <w:r>
        <w:rPr>
          <w:rFonts w:eastAsia="Batang" w:cs="Times New Roman"/>
          <w:b/>
          <w:bCs/>
          <w:color w:val="00000A"/>
          <w:sz w:val="24"/>
          <w:szCs w:val="20"/>
          <w:u w:val="none"/>
          <w:lang w:val="en-US" w:eastAsia="el-GR" w:bidi="ar-SA"/>
        </w:rPr>
        <w:t>Philippa Richards.</w:t>
      </w:r>
      <w:r/>
    </w:p>
    <w:p>
      <w:pPr>
        <w:pStyle w:val="ParaAttribute0"/>
        <w:spacing w:lineRule="auto" w:line="312"/>
        <w:jc w:val="left"/>
      </w:pPr>
      <w:r>
        <w:rPr>
          <w:rFonts w:eastAsia="Batang" w:cs="Times New Roman"/>
          <w:b/>
          <w:bCs/>
          <w:color w:val="00000A"/>
          <w:sz w:val="24"/>
          <w:szCs w:val="20"/>
          <w:u w:val="none"/>
          <w:lang w:val="el-GR" w:eastAsia="el-GR" w:bidi="ar-SA"/>
        </w:rPr>
        <w:t>Μουσικός Συνοδός σε Πτυχιακές εξετάσεις του Υπουργείου Πολιτισμού.</w:t>
      </w:r>
      <w:r/>
    </w:p>
    <w:p>
      <w:pPr>
        <w:pStyle w:val="ParaAttribute0"/>
        <w:spacing w:lineRule="auto" w:line="312"/>
        <w:jc w:val="left"/>
      </w:pPr>
      <w:r>
        <w:rPr>
          <w:rFonts w:eastAsia="Batang" w:cs="Times New Roman"/>
          <w:b/>
          <w:bCs/>
          <w:color w:val="00000A"/>
          <w:sz w:val="24"/>
          <w:szCs w:val="20"/>
          <w:u w:val="none"/>
          <w:lang w:val="el-GR" w:eastAsia="el-GR" w:bidi="ar-SA"/>
        </w:rPr>
        <w:t xml:space="preserve">Μουσικός συνοδός σε εξετάσεις </w:t>
      </w:r>
      <w:r>
        <w:rPr>
          <w:rFonts w:eastAsia="Batang" w:cs="Times New Roman"/>
          <w:b/>
          <w:bCs/>
          <w:color w:val="00000A"/>
          <w:sz w:val="24"/>
          <w:szCs w:val="20"/>
          <w:u w:val="none"/>
          <w:lang w:val="en-US" w:eastAsia="el-GR" w:bidi="ar-SA"/>
        </w:rPr>
        <w:t>RAD</w:t>
      </w:r>
      <w:r/>
    </w:p>
    <w:p>
      <w:pPr>
        <w:pStyle w:val="ParaAttribute0"/>
        <w:spacing w:lineRule="auto" w:line="312"/>
        <w:jc w:val="left"/>
        <w:rPr>
          <w:sz w:val="24"/>
          <w:u w:val="none"/>
          <w:b/>
          <w:sz w:val="24"/>
          <w:b/>
          <w:szCs w:val="20"/>
          <w:bCs/>
          <w:rFonts w:eastAsia="Batang" w:cs="Times New Roman"/>
          <w:color w:val="00000A"/>
          <w:lang w:eastAsia="el-GR" w:bidi="ar-SA"/>
        </w:rPr>
      </w:pPr>
      <w:r>
        <w:rPr>
          <w:lang w:val="el-GR"/>
        </w:rPr>
      </w:r>
      <w:r/>
    </w:p>
    <w:p>
      <w:pPr>
        <w:pStyle w:val="ParaAttribute0"/>
        <w:spacing w:lineRule="auto" w:line="312"/>
        <w:jc w:val="left"/>
      </w:pPr>
      <w:r>
        <w:rPr>
          <w:rFonts w:eastAsia="Batang" w:cs="Times New Roman"/>
          <w:b/>
          <w:bCs/>
          <w:color w:val="00000A"/>
          <w:sz w:val="24"/>
          <w:szCs w:val="20"/>
          <w:u w:val="none"/>
          <w:lang w:val="el-GR" w:eastAsia="el-GR" w:bidi="ar-SA"/>
        </w:rPr>
        <w:t xml:space="preserve"> </w:t>
      </w:r>
      <w:r/>
    </w:p>
    <w:sectPr>
      <w:headerReference w:type="default" r:id="rId2"/>
      <w:type w:val="nextPage"/>
      <w:pgSz w:w="11906" w:h="16838"/>
      <w:pgMar w:left="1701" w:right="1701" w:header="1134" w:top="1729" w:footer="0" w:bottom="850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a1"/>
    <w:family w:val="roman"/>
    <w:pitch w:val="variable"/>
  </w:font>
  <w:font w:name="Times New Roman">
    <w:charset w:val="a1"/>
    <w:family w:val="roman"/>
    <w:pitch w:val="variable"/>
  </w:font>
  <w:font w:name="Batang">
    <w:altName w:val="바탕"/>
    <w:charset w:val="a1"/>
    <w:family w:val="roman"/>
    <w:pitch w:val="variable"/>
  </w:font>
  <w:font w:name="Liberation Sans">
    <w:altName w:val="Arial"/>
    <w:charset w:val="a1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1"/>
    </w:pPr>
    <w:r>
      <w:rPr/>
    </w:r>
    <w:r/>
  </w:p>
</w:hdr>
</file>

<file path=word/settings.xml><?xml version="1.0" encoding="utf-8"?>
<w:settings xmlns:w="http://schemas.openxmlformats.org/wordprocessingml/2006/main">
  <w:zoom w:percent="100"/>
  <w:defaultTabStop w:val="408"/>
  <w:compat/>
  <w:themeFontLang w:val="el-G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Batang" w:cs="Times New Roman"/>
        <w:lang w:val="el-GR" w:eastAsia="el-GR" w:bidi="ar-SA"/>
      </w:rPr>
    </w:rPrDefault>
    <w:pPrDefault>
      <w:pPr/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rsid w:val="0088442d"/>
    <w:pPr>
      <w:widowControl w:val="false"/>
      <w:suppressAutoHyphens w:val="true"/>
      <w:bidi w:val="0"/>
      <w:jc w:val="both"/>
    </w:pPr>
    <w:rPr>
      <w:rFonts w:ascii="Batang" w:hAnsi="Batang" w:eastAsia="Batang" w:cs="Times New Roman"/>
      <w:color w:val="00000A"/>
      <w:sz w:val="24"/>
      <w:szCs w:val="20"/>
      <w:lang w:val="en-US" w:eastAsia="ko-KR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character" w:styleId="CharAttribute0" w:customStyle="1">
    <w:name w:val="CharAttribute0"/>
    <w:rsid w:val="0088442d"/>
    <w:rPr>
      <w:rFonts w:ascii="Times New Roman" w:hAnsi="Times New Roman" w:eastAsia="Times New Roman"/>
    </w:rPr>
  </w:style>
  <w:style w:type="character" w:styleId="CharAttribute1" w:customStyle="1">
    <w:name w:val="CharAttribute1"/>
    <w:rsid w:val="0088442d"/>
    <w:rPr>
      <w:rFonts w:ascii="Times New Roman" w:hAnsi="Times New Roman" w:eastAsia="Times New Roman"/>
      <w:sz w:val="24"/>
    </w:rPr>
  </w:style>
  <w:style w:type="paragraph" w:styleId="Style14">
    <w:name w:val="Επικεφαλίδα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Σώμα κειμένου"/>
    <w:basedOn w:val="Normal"/>
    <w:pPr>
      <w:spacing w:lineRule="auto" w:line="288" w:before="0" w:after="140"/>
    </w:pPr>
    <w:rPr/>
  </w:style>
  <w:style w:type="paragraph" w:styleId="Style16">
    <w:name w:val="Λίστα"/>
    <w:basedOn w:val="Style15"/>
    <w:pPr/>
    <w:rPr>
      <w:rFonts w:cs="Mangal"/>
    </w:rPr>
  </w:style>
  <w:style w:type="paragraph" w:styleId="Style17">
    <w:name w:val="Υπόμνημα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Ευρετήριο"/>
    <w:basedOn w:val="Normal"/>
    <w:pPr>
      <w:suppressLineNumbers/>
    </w:pPr>
    <w:rPr>
      <w:rFonts w:cs="Mangal"/>
    </w:rPr>
  </w:style>
  <w:style w:type="paragraph" w:styleId="ParaAttribute0" w:customStyle="1">
    <w:name w:val="ParaAttribute0"/>
    <w:rsid w:val="0088442d"/>
    <w:pPr>
      <w:widowControl w:val="false"/>
      <w:suppressAutoHyphens w:val="true"/>
      <w:bidi w:val="0"/>
      <w:jc w:val="left"/>
    </w:pPr>
    <w:rPr>
      <w:rFonts w:ascii="Times New Roman" w:hAnsi="Times New Roman" w:eastAsia="Batang" w:cs="Times New Roman"/>
      <w:color w:val="00000A"/>
      <w:sz w:val="24"/>
      <w:szCs w:val="20"/>
      <w:lang w:val="el-GR" w:eastAsia="el-GR" w:bidi="ar-SA"/>
    </w:rPr>
  </w:style>
  <w:style w:type="paragraph" w:styleId="Style19">
    <w:name w:val="Περιεχόμενα πίνακα"/>
    <w:basedOn w:val="Normal"/>
    <w:pPr/>
    <w:rPr/>
  </w:style>
  <w:style w:type="paragraph" w:styleId="Style20">
    <w:name w:val="Επικεφαλίδα πίνακα"/>
    <w:basedOn w:val="Style19"/>
    <w:pPr/>
    <w:rPr/>
  </w:style>
  <w:style w:type="paragraph" w:styleId="Style21">
    <w:name w:val="Κεφαλίδα"/>
    <w:basedOn w:val="Normal"/>
    <w:pPr/>
    <w:rPr/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qFormat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DefaultTable">
    <w:name w:val="Default Table"/>
    <w:rsid w:val="0088442d"/>
    <w:tblPr>
      <w:tblBorders>
        <w:top w:space="0" w:sz="4" w:color="000000" w:val="single"/>
        <w:left w:space="0" w:sz="4" w:color="000000" w:val="single"/>
        <w:bottom w:space="0" w:sz="4" w:color="000000" w:val="single"/>
        <w:right w:space="0" w:sz="4" w:color="000000" w:val="single"/>
        <w:insideH w:space="0" w:sz="4" w:color="000000" w:val="single"/>
        <w:insideV w:space="0" w:sz="4" w:color="000000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2027</TotalTime>
  <Application>LibreOffice/4.3.2.2$Windows_x86 LibreOffice_project/edfb5295ba211bd31ad47d0bad0118690f76407d</Application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2010-06-21T07:17:00Z</dcterms:created>
  <dc:creator>User</dc:creator>
  <dc:language>el-GR</dc:language>
  <cp:lastPrinted>2015-01-15T12:36:00Z</cp:lastPrinted>
  <dcterms:modified xsi:type="dcterms:W3CDTF">2015-02-04T09:27:41Z</dcterms:modified>
  <cp:revision>16</cp:revision>
  <dc:title>docx</dc:title>
</cp:coreProperties>
</file>