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8C29A" w14:textId="5F16CB5B" w:rsidR="001209CF" w:rsidRPr="0072418F" w:rsidRDefault="001209CF" w:rsidP="001209CF">
      <w:pPr>
        <w:jc w:val="both"/>
        <w:rPr>
          <w:rFonts w:asciiTheme="minorHAnsi" w:hAnsiTheme="minorHAnsi" w:cstheme="minorHAnsi"/>
          <w:b/>
          <w:bCs/>
          <w:sz w:val="22"/>
          <w:szCs w:val="22"/>
        </w:rPr>
      </w:pPr>
    </w:p>
    <w:tbl>
      <w:tblPr>
        <w:tblW w:w="12435" w:type="dxa"/>
        <w:jc w:val="center"/>
        <w:tblLayout w:type="fixed"/>
        <w:tblLook w:val="0000" w:firstRow="0" w:lastRow="0" w:firstColumn="0" w:lastColumn="0" w:noHBand="0" w:noVBand="0"/>
      </w:tblPr>
      <w:tblGrid>
        <w:gridCol w:w="1934"/>
        <w:gridCol w:w="371"/>
        <w:gridCol w:w="3827"/>
        <w:gridCol w:w="6303"/>
      </w:tblGrid>
      <w:tr w:rsidR="001209CF" w:rsidRPr="0072418F" w14:paraId="7E311076" w14:textId="77777777" w:rsidTr="0096251E">
        <w:trPr>
          <w:trHeight w:val="1063"/>
          <w:jc w:val="center"/>
        </w:trPr>
        <w:tc>
          <w:tcPr>
            <w:tcW w:w="12435" w:type="dxa"/>
            <w:gridSpan w:val="4"/>
            <w:shd w:val="clear" w:color="auto" w:fill="auto"/>
          </w:tcPr>
          <w:p w14:paraId="452D8416" w14:textId="38154DC4" w:rsidR="001209CF" w:rsidRPr="0072418F" w:rsidRDefault="001209CF" w:rsidP="0096251E">
            <w:pPr>
              <w:tabs>
                <w:tab w:val="left" w:pos="792"/>
              </w:tabs>
              <w:snapToGrid w:val="0"/>
              <w:jc w:val="center"/>
              <w:rPr>
                <w:rFonts w:asciiTheme="minorHAnsi" w:hAnsiTheme="minorHAnsi" w:cstheme="minorHAnsi"/>
                <w:sz w:val="22"/>
                <w:szCs w:val="22"/>
              </w:rPr>
            </w:pPr>
            <w:r w:rsidRPr="0072418F">
              <w:rPr>
                <w:rFonts w:asciiTheme="minorHAnsi" w:hAnsiTheme="minorHAnsi" w:cstheme="minorHAnsi"/>
                <w:noProof/>
                <w:sz w:val="22"/>
                <w:szCs w:val="22"/>
              </w:rPr>
              <mc:AlternateContent>
                <mc:Choice Requires="wps">
                  <w:drawing>
                    <wp:anchor distT="0" distB="0" distL="114935" distR="114935" simplePos="0" relativeHeight="251659264" behindDoc="0" locked="0" layoutInCell="1" allowOverlap="1" wp14:anchorId="3AD0CD94" wp14:editId="6F58A2A7">
                      <wp:simplePos x="0" y="0"/>
                      <wp:positionH relativeFrom="column">
                        <wp:posOffset>502920</wp:posOffset>
                      </wp:positionH>
                      <wp:positionV relativeFrom="paragraph">
                        <wp:posOffset>28575</wp:posOffset>
                      </wp:positionV>
                      <wp:extent cx="822325" cy="730885"/>
                      <wp:effectExtent l="0" t="0" r="635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730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F4371" w14:textId="0F97869A" w:rsidR="004616FE" w:rsidRDefault="004616FE" w:rsidP="001209CF">
                                  <w:r>
                                    <w:rPr>
                                      <w:rFonts w:ascii="Arial" w:hAnsi="Arial" w:cs="Arial"/>
                                      <w:noProof/>
                                      <w:sz w:val="20"/>
                                      <w:szCs w:val="20"/>
                                    </w:rPr>
                                    <w:drawing>
                                      <wp:inline distT="0" distB="0" distL="0" distR="0" wp14:anchorId="776B858C" wp14:editId="35F192BF">
                                        <wp:extent cx="676275" cy="6762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71" t="-372" r="-371" b="-372"/>
                                                <a:stretch>
                                                  <a:fillRect/>
                                                </a:stretch>
                                              </pic:blipFill>
                                              <pic:spPr bwMode="auto">
                                                <a:xfrm>
                                                  <a:off x="0" y="0"/>
                                                  <a:ext cx="676275" cy="676275"/>
                                                </a:xfrm>
                                                <a:prstGeom prst="rect">
                                                  <a:avLst/>
                                                </a:prstGeom>
                                                <a:solidFill>
                                                  <a:srgbClr val="FFFFFF">
                                                    <a:alpha val="0"/>
                                                  </a:srgbClr>
                                                </a:solidFill>
                                                <a:ln>
                                                  <a:noFill/>
                                                </a:ln>
                                              </pic:spPr>
                                            </pic:pic>
                                          </a:graphicData>
                                        </a:graphic>
                                      </wp:inline>
                                    </w:drawing>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0CD94" id="_x0000_t202" coordsize="21600,21600" o:spt="202" path="m,l,21600r21600,l21600,xe">
                      <v:stroke joinstyle="miter"/>
                      <v:path gradientshapeok="t" o:connecttype="rect"/>
                    </v:shapetype>
                    <v:shape id="Πλαίσιο κειμένου 2" o:spid="_x0000_s1026" type="#_x0000_t202" style="position:absolute;left:0;text-align:left;margin-left:39.6pt;margin-top:2.25pt;width:64.75pt;height:57.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" stroked="f">
                      <v:fill opacity="0"/>
                      <v:textbox inset=".25pt,.25pt,.25pt,.25pt">
                        <w:txbxContent>
                          <w:p w14:paraId="72EF4371" w14:textId="0F97869A" w:rsidR="004616FE" w:rsidRDefault="004616FE" w:rsidP="001209CF">
                            <w:r>
                              <w:rPr>
                                <w:rFonts w:ascii="Arial" w:hAnsi="Arial" w:cs="Arial"/>
                                <w:noProof/>
                                <w:sz w:val="20"/>
                                <w:szCs w:val="20"/>
                              </w:rPr>
                              <w:drawing>
                                <wp:inline distT="0" distB="0" distL="0" distR="0" wp14:anchorId="776B858C" wp14:editId="35F192BF">
                                  <wp:extent cx="676275" cy="6762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71" t="-372" r="-371" b="-372"/>
                                          <a:stretch>
                                            <a:fillRect/>
                                          </a:stretch>
                                        </pic:blipFill>
                                        <pic:spPr bwMode="auto">
                                          <a:xfrm>
                                            <a:off x="0" y="0"/>
                                            <a:ext cx="676275" cy="676275"/>
                                          </a:xfrm>
                                          <a:prstGeom prst="rect">
                                            <a:avLst/>
                                          </a:prstGeom>
                                          <a:solidFill>
                                            <a:srgbClr val="FFFFFF">
                                              <a:alpha val="0"/>
                                            </a:srgbClr>
                                          </a:solidFill>
                                          <a:ln>
                                            <a:noFill/>
                                          </a:ln>
                                        </pic:spPr>
                                      </pic:pic>
                                    </a:graphicData>
                                  </a:graphic>
                                </wp:inline>
                              </w:drawing>
                            </w:r>
                          </w:p>
                        </w:txbxContent>
                      </v:textbox>
                    </v:shape>
                  </w:pict>
                </mc:Fallback>
              </mc:AlternateContent>
            </w:r>
          </w:p>
        </w:tc>
      </w:tr>
      <w:tr w:rsidR="00BF139A" w:rsidRPr="0072418F" w14:paraId="042EDA67" w14:textId="77777777" w:rsidTr="0096251E">
        <w:trPr>
          <w:trHeight w:val="263"/>
          <w:jc w:val="center"/>
        </w:trPr>
        <w:tc>
          <w:tcPr>
            <w:tcW w:w="6132" w:type="dxa"/>
            <w:gridSpan w:val="3"/>
            <w:shd w:val="clear" w:color="auto" w:fill="auto"/>
          </w:tcPr>
          <w:p w14:paraId="550767C7" w14:textId="45BFB8FF" w:rsidR="00BF139A" w:rsidRPr="0072418F" w:rsidRDefault="00BF139A" w:rsidP="00BF139A">
            <w:pPr>
              <w:rPr>
                <w:rFonts w:asciiTheme="minorHAnsi" w:hAnsiTheme="minorHAnsi" w:cstheme="minorHAnsi"/>
                <w:b/>
                <w:sz w:val="22"/>
                <w:szCs w:val="22"/>
              </w:rPr>
            </w:pPr>
            <w:r w:rsidRPr="0072418F">
              <w:rPr>
                <w:rFonts w:asciiTheme="minorHAnsi" w:hAnsiTheme="minorHAnsi" w:cstheme="minorHAnsi"/>
                <w:sz w:val="22"/>
                <w:szCs w:val="22"/>
              </w:rPr>
              <w:t>ΕΛΛΗΝΙΚΗ ΔΗΜΟΚΡΑΤΙΑ</w:t>
            </w:r>
          </w:p>
        </w:tc>
        <w:tc>
          <w:tcPr>
            <w:tcW w:w="6303" w:type="dxa"/>
            <w:vMerge w:val="restart"/>
            <w:shd w:val="clear" w:color="auto" w:fill="auto"/>
          </w:tcPr>
          <w:p w14:paraId="78C3A21B" w14:textId="77777777" w:rsidR="00BF139A" w:rsidRPr="0072418F" w:rsidRDefault="00BF139A" w:rsidP="00561B44">
            <w:pPr>
              <w:tabs>
                <w:tab w:val="left" w:pos="1016"/>
              </w:tabs>
              <w:rPr>
                <w:rFonts w:asciiTheme="minorHAnsi" w:hAnsiTheme="minorHAnsi" w:cstheme="minorHAnsi"/>
                <w:sz w:val="22"/>
                <w:szCs w:val="22"/>
              </w:rPr>
            </w:pPr>
          </w:p>
        </w:tc>
      </w:tr>
      <w:tr w:rsidR="00BF139A" w:rsidRPr="0072418F" w14:paraId="3BA8676C" w14:textId="77777777" w:rsidTr="0096251E">
        <w:trPr>
          <w:trHeight w:val="263"/>
          <w:jc w:val="center"/>
        </w:trPr>
        <w:tc>
          <w:tcPr>
            <w:tcW w:w="6132" w:type="dxa"/>
            <w:gridSpan w:val="3"/>
            <w:shd w:val="clear" w:color="auto" w:fill="auto"/>
          </w:tcPr>
          <w:p w14:paraId="113DDC60" w14:textId="51C789F6" w:rsidR="00BF139A" w:rsidRPr="0072418F" w:rsidRDefault="00BF139A" w:rsidP="00561B44">
            <w:pPr>
              <w:rPr>
                <w:rFonts w:asciiTheme="minorHAnsi" w:hAnsiTheme="minorHAnsi" w:cstheme="minorHAnsi"/>
                <w:sz w:val="22"/>
                <w:szCs w:val="22"/>
              </w:rPr>
            </w:pPr>
            <w:r w:rsidRPr="0072418F">
              <w:rPr>
                <w:rFonts w:asciiTheme="minorHAnsi" w:hAnsiTheme="minorHAnsi" w:cstheme="minorHAnsi"/>
                <w:sz w:val="22"/>
                <w:szCs w:val="22"/>
              </w:rPr>
              <w:t>ΝΟΜΟΣ ΘΕΣΣΑΛΟΝΙΚΗΣ</w:t>
            </w:r>
          </w:p>
        </w:tc>
        <w:tc>
          <w:tcPr>
            <w:tcW w:w="6303" w:type="dxa"/>
            <w:vMerge/>
            <w:shd w:val="clear" w:color="auto" w:fill="auto"/>
          </w:tcPr>
          <w:p w14:paraId="27FD4E0F" w14:textId="53C39527" w:rsidR="00BF139A" w:rsidRPr="0072418F" w:rsidRDefault="00BF139A" w:rsidP="00561B44">
            <w:pPr>
              <w:rPr>
                <w:rFonts w:asciiTheme="minorHAnsi" w:hAnsiTheme="minorHAnsi" w:cstheme="minorHAnsi"/>
                <w:sz w:val="22"/>
                <w:szCs w:val="22"/>
              </w:rPr>
            </w:pPr>
          </w:p>
        </w:tc>
      </w:tr>
      <w:tr w:rsidR="00BF139A" w:rsidRPr="0072418F" w14:paraId="46922175" w14:textId="77777777" w:rsidTr="0096251E">
        <w:trPr>
          <w:trHeight w:val="263"/>
          <w:jc w:val="center"/>
        </w:trPr>
        <w:tc>
          <w:tcPr>
            <w:tcW w:w="6132" w:type="dxa"/>
            <w:gridSpan w:val="3"/>
            <w:shd w:val="clear" w:color="auto" w:fill="auto"/>
          </w:tcPr>
          <w:p w14:paraId="3C3B8E01" w14:textId="07013B4B" w:rsidR="00BF139A" w:rsidRPr="0072418F" w:rsidRDefault="00BF139A" w:rsidP="00561B44">
            <w:pPr>
              <w:rPr>
                <w:rFonts w:asciiTheme="minorHAnsi" w:hAnsiTheme="minorHAnsi" w:cstheme="minorHAnsi"/>
                <w:sz w:val="22"/>
                <w:szCs w:val="22"/>
              </w:rPr>
            </w:pPr>
            <w:r w:rsidRPr="0072418F">
              <w:rPr>
                <w:rFonts w:asciiTheme="minorHAnsi" w:hAnsiTheme="minorHAnsi" w:cstheme="minorHAnsi"/>
                <w:sz w:val="22"/>
                <w:szCs w:val="22"/>
              </w:rPr>
              <w:t>ΔΗΜΟΣ ΘΕΣΣΑΛΟΝΙΚΗΣ</w:t>
            </w:r>
          </w:p>
        </w:tc>
        <w:tc>
          <w:tcPr>
            <w:tcW w:w="6303" w:type="dxa"/>
            <w:vMerge/>
            <w:shd w:val="clear" w:color="auto" w:fill="auto"/>
          </w:tcPr>
          <w:p w14:paraId="46946922" w14:textId="16B516E2" w:rsidR="00BF139A" w:rsidRPr="0072418F" w:rsidRDefault="00BF139A" w:rsidP="00561B44">
            <w:pPr>
              <w:rPr>
                <w:rFonts w:asciiTheme="minorHAnsi" w:hAnsiTheme="minorHAnsi" w:cstheme="minorHAnsi"/>
                <w:sz w:val="22"/>
                <w:szCs w:val="22"/>
              </w:rPr>
            </w:pPr>
          </w:p>
        </w:tc>
      </w:tr>
      <w:tr w:rsidR="00BF139A" w:rsidRPr="0072418F" w14:paraId="5FE59A5E" w14:textId="77777777" w:rsidTr="0096251E">
        <w:trPr>
          <w:trHeight w:val="263"/>
          <w:jc w:val="center"/>
        </w:trPr>
        <w:tc>
          <w:tcPr>
            <w:tcW w:w="6132" w:type="dxa"/>
            <w:gridSpan w:val="3"/>
            <w:shd w:val="clear" w:color="auto" w:fill="auto"/>
          </w:tcPr>
          <w:p w14:paraId="0EE8DEB9" w14:textId="3B7B4960" w:rsidR="00BF139A" w:rsidRPr="000A7200" w:rsidRDefault="000A7200" w:rsidP="00BF139A">
            <w:pPr>
              <w:rPr>
                <w:rFonts w:asciiTheme="minorHAnsi" w:hAnsiTheme="minorHAnsi" w:cstheme="minorHAnsi"/>
                <w:b/>
                <w:sz w:val="22"/>
                <w:szCs w:val="22"/>
              </w:rPr>
            </w:pPr>
            <w:r w:rsidRPr="000A7200">
              <w:rPr>
                <w:rFonts w:asciiTheme="minorHAnsi" w:hAnsiTheme="minorHAnsi" w:cstheme="minorHAnsi"/>
                <w:b/>
                <w:sz w:val="22"/>
                <w:szCs w:val="22"/>
              </w:rPr>
              <w:t xml:space="preserve">ΔΙΕΥΘΥΝΣΗ </w:t>
            </w:r>
            <w:r w:rsidR="00B85ADC">
              <w:rPr>
                <w:rFonts w:asciiTheme="minorHAnsi" w:hAnsiTheme="minorHAnsi" w:cstheme="minorHAnsi"/>
                <w:b/>
                <w:sz w:val="22"/>
                <w:szCs w:val="22"/>
              </w:rPr>
              <w:t>ΑΝΘΡΩΠΙΝΩΝ ΠΟΡΩΝ</w:t>
            </w:r>
          </w:p>
        </w:tc>
        <w:tc>
          <w:tcPr>
            <w:tcW w:w="6303" w:type="dxa"/>
            <w:vMerge/>
            <w:shd w:val="clear" w:color="auto" w:fill="auto"/>
          </w:tcPr>
          <w:p w14:paraId="6F1A52C1" w14:textId="723C507E" w:rsidR="00BF139A" w:rsidRPr="0072418F" w:rsidRDefault="00BF139A" w:rsidP="00561B44">
            <w:pPr>
              <w:rPr>
                <w:rFonts w:asciiTheme="minorHAnsi" w:hAnsiTheme="minorHAnsi" w:cstheme="minorHAnsi"/>
                <w:sz w:val="22"/>
                <w:szCs w:val="22"/>
              </w:rPr>
            </w:pPr>
          </w:p>
        </w:tc>
      </w:tr>
      <w:tr w:rsidR="00BF139A" w:rsidRPr="0072418F" w14:paraId="27A6F5FF" w14:textId="77777777" w:rsidTr="0096251E">
        <w:trPr>
          <w:trHeight w:val="263"/>
          <w:jc w:val="center"/>
        </w:trPr>
        <w:tc>
          <w:tcPr>
            <w:tcW w:w="6132" w:type="dxa"/>
            <w:gridSpan w:val="3"/>
            <w:shd w:val="clear" w:color="auto" w:fill="auto"/>
          </w:tcPr>
          <w:p w14:paraId="57444C9F" w14:textId="23193A1C" w:rsidR="00BF139A" w:rsidRPr="001D1A32" w:rsidRDefault="00B85ADC" w:rsidP="00561B44">
            <w:pPr>
              <w:rPr>
                <w:rFonts w:asciiTheme="minorHAnsi" w:hAnsiTheme="minorHAnsi" w:cstheme="minorHAnsi"/>
                <w:b/>
                <w:sz w:val="22"/>
                <w:szCs w:val="22"/>
              </w:rPr>
            </w:pPr>
            <w:r>
              <w:rPr>
                <w:rFonts w:asciiTheme="minorHAnsi" w:hAnsiTheme="minorHAnsi" w:cstheme="minorHAnsi"/>
                <w:b/>
                <w:sz w:val="22"/>
                <w:szCs w:val="22"/>
              </w:rPr>
              <w:t>ΤΜΉΜΑ ΑΣΦΑΛΕΙΑΣ ΚΑΙ ΥΓΕΙΑΣ ΕΡΓΑΖΟΜΕΝΩΝ</w:t>
            </w:r>
          </w:p>
        </w:tc>
        <w:tc>
          <w:tcPr>
            <w:tcW w:w="6303" w:type="dxa"/>
            <w:vMerge/>
            <w:shd w:val="clear" w:color="auto" w:fill="auto"/>
          </w:tcPr>
          <w:p w14:paraId="065FE37D" w14:textId="54DDAD0A" w:rsidR="00BF139A" w:rsidRPr="0072418F" w:rsidRDefault="00BF139A" w:rsidP="00561B44">
            <w:pPr>
              <w:rPr>
                <w:rFonts w:asciiTheme="minorHAnsi" w:hAnsiTheme="minorHAnsi" w:cstheme="minorHAnsi"/>
                <w:sz w:val="22"/>
                <w:szCs w:val="22"/>
              </w:rPr>
            </w:pPr>
          </w:p>
        </w:tc>
      </w:tr>
      <w:tr w:rsidR="00B85ADC" w:rsidRPr="0072418F" w14:paraId="5E314DFE" w14:textId="77777777" w:rsidTr="0096251E">
        <w:trPr>
          <w:cantSplit/>
          <w:trHeight w:val="263"/>
          <w:jc w:val="center"/>
        </w:trPr>
        <w:tc>
          <w:tcPr>
            <w:tcW w:w="1934" w:type="dxa"/>
            <w:shd w:val="clear" w:color="auto" w:fill="auto"/>
          </w:tcPr>
          <w:p w14:paraId="28BD0588" w14:textId="20026B72" w:rsidR="00B85ADC" w:rsidRPr="0072418F" w:rsidRDefault="00B85ADC" w:rsidP="00561B44">
            <w:pPr>
              <w:rPr>
                <w:rFonts w:asciiTheme="minorHAnsi" w:hAnsiTheme="minorHAnsi" w:cstheme="minorHAnsi"/>
                <w:sz w:val="22"/>
                <w:szCs w:val="22"/>
              </w:rPr>
            </w:pPr>
            <w:r>
              <w:rPr>
                <w:rFonts w:asciiTheme="minorHAnsi" w:hAnsiTheme="minorHAnsi" w:cstheme="minorHAnsi"/>
                <w:sz w:val="22"/>
                <w:szCs w:val="22"/>
              </w:rPr>
              <w:t>ΤΕΧΝΙΚΟΣ ΑΣΦΑΛΕΙΑΣ</w:t>
            </w:r>
          </w:p>
        </w:tc>
        <w:tc>
          <w:tcPr>
            <w:tcW w:w="371" w:type="dxa"/>
            <w:shd w:val="clear" w:color="auto" w:fill="auto"/>
          </w:tcPr>
          <w:p w14:paraId="768A0B31" w14:textId="77777777" w:rsidR="00B85ADC" w:rsidRPr="0072418F" w:rsidRDefault="00B85ADC" w:rsidP="00561B44">
            <w:pPr>
              <w:ind w:left="-108"/>
              <w:jc w:val="center"/>
              <w:rPr>
                <w:rFonts w:asciiTheme="minorHAnsi" w:hAnsiTheme="minorHAnsi" w:cstheme="minorHAnsi"/>
                <w:sz w:val="22"/>
                <w:szCs w:val="22"/>
              </w:rPr>
            </w:pPr>
          </w:p>
        </w:tc>
        <w:tc>
          <w:tcPr>
            <w:tcW w:w="3827" w:type="dxa"/>
            <w:shd w:val="clear" w:color="auto" w:fill="auto"/>
          </w:tcPr>
          <w:p w14:paraId="28DC605F" w14:textId="18A02E7B" w:rsidR="00B85ADC" w:rsidRDefault="00B85ADC" w:rsidP="00D72ACD">
            <w:pPr>
              <w:ind w:left="-63"/>
              <w:rPr>
                <w:rFonts w:asciiTheme="minorHAnsi" w:hAnsiTheme="minorHAnsi" w:cstheme="minorHAnsi"/>
                <w:sz w:val="22"/>
                <w:szCs w:val="22"/>
              </w:rPr>
            </w:pPr>
            <w:r>
              <w:rPr>
                <w:rFonts w:asciiTheme="minorHAnsi" w:hAnsiTheme="minorHAnsi" w:cstheme="minorHAnsi"/>
                <w:sz w:val="22"/>
                <w:szCs w:val="22"/>
              </w:rPr>
              <w:t>Αν. Προϊστάμενος Τμήματος Ασφάλειας και Υγείας Εργαζομένων</w:t>
            </w:r>
          </w:p>
        </w:tc>
        <w:tc>
          <w:tcPr>
            <w:tcW w:w="6303" w:type="dxa"/>
            <w:shd w:val="clear" w:color="auto" w:fill="auto"/>
          </w:tcPr>
          <w:p w14:paraId="2969E2DF" w14:textId="77777777" w:rsidR="00B85ADC" w:rsidRDefault="00B85ADC" w:rsidP="002320AA">
            <w:pPr>
              <w:tabs>
                <w:tab w:val="left" w:pos="5328"/>
              </w:tabs>
              <w:snapToGrid w:val="0"/>
              <w:rPr>
                <w:rFonts w:asciiTheme="minorHAnsi" w:hAnsiTheme="minorHAnsi" w:cstheme="minorHAnsi"/>
                <w:b/>
                <w:bCs/>
                <w:sz w:val="22"/>
                <w:szCs w:val="22"/>
              </w:rPr>
            </w:pPr>
          </w:p>
        </w:tc>
      </w:tr>
      <w:tr w:rsidR="00D72ACD" w:rsidRPr="0072418F" w14:paraId="1108544E" w14:textId="77777777" w:rsidTr="0096251E">
        <w:trPr>
          <w:cantSplit/>
          <w:trHeight w:val="263"/>
          <w:jc w:val="center"/>
        </w:trPr>
        <w:tc>
          <w:tcPr>
            <w:tcW w:w="1934" w:type="dxa"/>
            <w:shd w:val="clear" w:color="auto" w:fill="auto"/>
          </w:tcPr>
          <w:p w14:paraId="745B707B" w14:textId="3069D2D9" w:rsidR="00D72ACD" w:rsidRPr="0072418F" w:rsidRDefault="00D72ACD" w:rsidP="00561B44">
            <w:pPr>
              <w:rPr>
                <w:rFonts w:asciiTheme="minorHAnsi" w:hAnsiTheme="minorHAnsi" w:cstheme="minorHAnsi"/>
                <w:sz w:val="22"/>
                <w:szCs w:val="22"/>
              </w:rPr>
            </w:pPr>
            <w:proofErr w:type="spellStart"/>
            <w:r w:rsidRPr="0072418F">
              <w:rPr>
                <w:rFonts w:asciiTheme="minorHAnsi" w:hAnsiTheme="minorHAnsi" w:cstheme="minorHAnsi"/>
                <w:sz w:val="22"/>
                <w:szCs w:val="22"/>
              </w:rPr>
              <w:t>Ταχ</w:t>
            </w:r>
            <w:proofErr w:type="spellEnd"/>
            <w:r w:rsidRPr="0072418F">
              <w:rPr>
                <w:rFonts w:asciiTheme="minorHAnsi" w:hAnsiTheme="minorHAnsi" w:cstheme="minorHAnsi"/>
                <w:sz w:val="22"/>
                <w:szCs w:val="22"/>
              </w:rPr>
              <w:t>. Δ/νση</w:t>
            </w:r>
          </w:p>
        </w:tc>
        <w:tc>
          <w:tcPr>
            <w:tcW w:w="371" w:type="dxa"/>
            <w:shd w:val="clear" w:color="auto" w:fill="auto"/>
          </w:tcPr>
          <w:p w14:paraId="72F703AF" w14:textId="352C318A" w:rsidR="00D72ACD" w:rsidRPr="0072418F" w:rsidRDefault="00D72ACD" w:rsidP="00561B44">
            <w:pPr>
              <w:ind w:left="-108"/>
              <w:jc w:val="center"/>
              <w:rPr>
                <w:rFonts w:asciiTheme="minorHAnsi" w:hAnsiTheme="minorHAnsi" w:cstheme="minorHAnsi"/>
                <w:sz w:val="22"/>
                <w:szCs w:val="22"/>
              </w:rPr>
            </w:pPr>
            <w:r w:rsidRPr="0072418F">
              <w:rPr>
                <w:rFonts w:asciiTheme="minorHAnsi" w:hAnsiTheme="minorHAnsi" w:cstheme="minorHAnsi"/>
                <w:sz w:val="22"/>
                <w:szCs w:val="22"/>
              </w:rPr>
              <w:t>:</w:t>
            </w:r>
          </w:p>
        </w:tc>
        <w:tc>
          <w:tcPr>
            <w:tcW w:w="3827" w:type="dxa"/>
            <w:shd w:val="clear" w:color="auto" w:fill="auto"/>
          </w:tcPr>
          <w:p w14:paraId="09554B16" w14:textId="72BD324E" w:rsidR="00D72ACD" w:rsidRPr="000D5BB8" w:rsidRDefault="000D5BB8" w:rsidP="00D72ACD">
            <w:pPr>
              <w:ind w:left="-63"/>
              <w:rPr>
                <w:rFonts w:asciiTheme="minorHAnsi" w:hAnsiTheme="minorHAnsi" w:cstheme="minorHAnsi"/>
                <w:sz w:val="22"/>
                <w:szCs w:val="22"/>
              </w:rPr>
            </w:pPr>
            <w:r>
              <w:rPr>
                <w:rFonts w:asciiTheme="minorHAnsi" w:hAnsiTheme="minorHAnsi" w:cstheme="minorHAnsi"/>
                <w:sz w:val="22"/>
                <w:szCs w:val="22"/>
              </w:rPr>
              <w:t>ΠΟΣΕΙΔΩΝΟΣ 60</w:t>
            </w:r>
            <w:r w:rsidRPr="000D5BB8">
              <w:rPr>
                <w:rFonts w:asciiTheme="minorHAnsi" w:hAnsiTheme="minorHAnsi" w:cstheme="minorHAnsi"/>
                <w:sz w:val="22"/>
                <w:szCs w:val="22"/>
                <w:vertAlign w:val="superscript"/>
              </w:rPr>
              <w:t>Α</w:t>
            </w:r>
            <w:r>
              <w:rPr>
                <w:rFonts w:asciiTheme="minorHAnsi" w:hAnsiTheme="minorHAnsi" w:cstheme="minorHAnsi"/>
                <w:sz w:val="22"/>
                <w:szCs w:val="22"/>
              </w:rPr>
              <w:t xml:space="preserve"> -ΦΟΙΝΙΚΑΣ</w:t>
            </w:r>
          </w:p>
        </w:tc>
        <w:tc>
          <w:tcPr>
            <w:tcW w:w="6303" w:type="dxa"/>
            <w:shd w:val="clear" w:color="auto" w:fill="auto"/>
          </w:tcPr>
          <w:p w14:paraId="282E3DDF" w14:textId="5045B501" w:rsidR="00D72ACD" w:rsidRPr="0072418F" w:rsidRDefault="003C60C5" w:rsidP="002320AA">
            <w:pPr>
              <w:tabs>
                <w:tab w:val="left" w:pos="5328"/>
              </w:tabs>
              <w:snapToGrid w:val="0"/>
              <w:rPr>
                <w:rFonts w:asciiTheme="minorHAnsi" w:hAnsiTheme="minorHAnsi" w:cstheme="minorHAnsi"/>
                <w:sz w:val="22"/>
                <w:szCs w:val="22"/>
              </w:rPr>
            </w:pPr>
            <w:r>
              <w:rPr>
                <w:rFonts w:asciiTheme="minorHAnsi" w:hAnsiTheme="minorHAnsi" w:cstheme="minorHAnsi"/>
                <w:b/>
                <w:bCs/>
                <w:sz w:val="22"/>
                <w:szCs w:val="22"/>
              </w:rPr>
              <w:t>Προς:</w:t>
            </w:r>
            <w:r w:rsidR="00B85ADC">
              <w:rPr>
                <w:rFonts w:asciiTheme="minorHAnsi" w:hAnsiTheme="minorHAnsi" w:cstheme="minorHAnsi"/>
                <w:b/>
                <w:bCs/>
                <w:sz w:val="22"/>
                <w:szCs w:val="22"/>
              </w:rPr>
              <w:t xml:space="preserve">  ΠΙΝΑΚΑ ΑΠΟΔΕΚΤΩΝ</w:t>
            </w:r>
          </w:p>
        </w:tc>
      </w:tr>
      <w:tr w:rsidR="00D72ACD" w:rsidRPr="0072418F" w14:paraId="64EAB359" w14:textId="77777777" w:rsidTr="0096251E">
        <w:trPr>
          <w:cantSplit/>
          <w:trHeight w:val="263"/>
          <w:jc w:val="center"/>
        </w:trPr>
        <w:tc>
          <w:tcPr>
            <w:tcW w:w="1934" w:type="dxa"/>
            <w:shd w:val="clear" w:color="auto" w:fill="auto"/>
          </w:tcPr>
          <w:p w14:paraId="5C1BA9E4" w14:textId="59A155AF" w:rsidR="00D72ACD" w:rsidRPr="0072418F" w:rsidRDefault="00D72ACD" w:rsidP="00561B44">
            <w:pPr>
              <w:rPr>
                <w:rFonts w:asciiTheme="minorHAnsi" w:hAnsiTheme="minorHAnsi" w:cstheme="minorHAnsi"/>
                <w:sz w:val="22"/>
                <w:szCs w:val="22"/>
              </w:rPr>
            </w:pPr>
            <w:r w:rsidRPr="0072418F">
              <w:rPr>
                <w:rFonts w:asciiTheme="minorHAnsi" w:hAnsiTheme="minorHAnsi" w:cstheme="minorHAnsi"/>
                <w:sz w:val="22"/>
                <w:szCs w:val="22"/>
              </w:rPr>
              <w:t>Τ.Κ.</w:t>
            </w:r>
          </w:p>
        </w:tc>
        <w:tc>
          <w:tcPr>
            <w:tcW w:w="371" w:type="dxa"/>
            <w:shd w:val="clear" w:color="auto" w:fill="auto"/>
          </w:tcPr>
          <w:p w14:paraId="2C516F5D" w14:textId="7B755245" w:rsidR="00D72ACD" w:rsidRPr="0072418F" w:rsidRDefault="00D72ACD" w:rsidP="00561B44">
            <w:pPr>
              <w:ind w:left="-108"/>
              <w:jc w:val="center"/>
              <w:rPr>
                <w:rFonts w:asciiTheme="minorHAnsi" w:hAnsiTheme="minorHAnsi" w:cstheme="minorHAnsi"/>
                <w:sz w:val="22"/>
                <w:szCs w:val="22"/>
              </w:rPr>
            </w:pPr>
            <w:r w:rsidRPr="0072418F">
              <w:rPr>
                <w:rFonts w:asciiTheme="minorHAnsi" w:hAnsiTheme="minorHAnsi" w:cstheme="minorHAnsi"/>
                <w:sz w:val="22"/>
                <w:szCs w:val="22"/>
              </w:rPr>
              <w:t>:</w:t>
            </w:r>
          </w:p>
        </w:tc>
        <w:tc>
          <w:tcPr>
            <w:tcW w:w="3827" w:type="dxa"/>
            <w:shd w:val="clear" w:color="auto" w:fill="auto"/>
          </w:tcPr>
          <w:p w14:paraId="4B2A0CF7" w14:textId="163F9F46" w:rsidR="00D72ACD" w:rsidRPr="0072418F" w:rsidRDefault="000D5BB8" w:rsidP="00D72ACD">
            <w:pPr>
              <w:ind w:left="-63"/>
              <w:rPr>
                <w:rFonts w:asciiTheme="minorHAnsi" w:hAnsiTheme="minorHAnsi" w:cstheme="minorHAnsi"/>
                <w:sz w:val="22"/>
                <w:szCs w:val="22"/>
              </w:rPr>
            </w:pPr>
            <w:r>
              <w:rPr>
                <w:rFonts w:asciiTheme="minorHAnsi" w:hAnsiTheme="minorHAnsi" w:cstheme="minorHAnsi"/>
                <w:sz w:val="22"/>
                <w:szCs w:val="22"/>
              </w:rPr>
              <w:t>551 32</w:t>
            </w:r>
          </w:p>
        </w:tc>
        <w:tc>
          <w:tcPr>
            <w:tcW w:w="6303" w:type="dxa"/>
            <w:shd w:val="clear" w:color="auto" w:fill="auto"/>
          </w:tcPr>
          <w:p w14:paraId="274032D4" w14:textId="50243A24" w:rsidR="00D72ACD" w:rsidRPr="00B85ADC" w:rsidRDefault="00D72ACD" w:rsidP="00B85ADC">
            <w:pPr>
              <w:tabs>
                <w:tab w:val="left" w:pos="5328"/>
              </w:tabs>
              <w:snapToGrid w:val="0"/>
              <w:ind w:left="-108"/>
              <w:rPr>
                <w:rFonts w:asciiTheme="minorHAnsi" w:hAnsiTheme="minorHAnsi" w:cstheme="minorHAnsi"/>
                <w:b/>
                <w:sz w:val="22"/>
                <w:szCs w:val="22"/>
              </w:rPr>
            </w:pPr>
          </w:p>
        </w:tc>
      </w:tr>
      <w:tr w:rsidR="00737AC2" w:rsidRPr="0072418F" w14:paraId="7324D206" w14:textId="77777777" w:rsidTr="0096251E">
        <w:trPr>
          <w:cantSplit/>
          <w:trHeight w:val="263"/>
          <w:jc w:val="center"/>
        </w:trPr>
        <w:tc>
          <w:tcPr>
            <w:tcW w:w="1934" w:type="dxa"/>
            <w:shd w:val="clear" w:color="auto" w:fill="auto"/>
          </w:tcPr>
          <w:p w14:paraId="628C0A01" w14:textId="2B76294E" w:rsidR="00737AC2" w:rsidRPr="0072418F" w:rsidRDefault="00737AC2" w:rsidP="00737AC2">
            <w:pPr>
              <w:rPr>
                <w:rFonts w:asciiTheme="minorHAnsi" w:hAnsiTheme="minorHAnsi" w:cstheme="minorHAnsi"/>
                <w:sz w:val="22"/>
                <w:szCs w:val="22"/>
              </w:rPr>
            </w:pPr>
            <w:r w:rsidRPr="0072418F">
              <w:rPr>
                <w:rFonts w:asciiTheme="minorHAnsi" w:hAnsiTheme="minorHAnsi" w:cstheme="minorHAnsi"/>
                <w:sz w:val="22"/>
                <w:szCs w:val="22"/>
              </w:rPr>
              <w:t>Πληροφορίες</w:t>
            </w:r>
          </w:p>
        </w:tc>
        <w:tc>
          <w:tcPr>
            <w:tcW w:w="371" w:type="dxa"/>
            <w:shd w:val="clear" w:color="auto" w:fill="auto"/>
          </w:tcPr>
          <w:p w14:paraId="3168B828" w14:textId="5EE22AC8" w:rsidR="00737AC2" w:rsidRPr="0072418F" w:rsidRDefault="00737AC2" w:rsidP="00737AC2">
            <w:pPr>
              <w:ind w:left="-108"/>
              <w:jc w:val="center"/>
              <w:rPr>
                <w:rFonts w:asciiTheme="minorHAnsi" w:hAnsiTheme="minorHAnsi" w:cstheme="minorHAnsi"/>
                <w:sz w:val="22"/>
                <w:szCs w:val="22"/>
              </w:rPr>
            </w:pPr>
            <w:r w:rsidRPr="0072418F">
              <w:rPr>
                <w:rFonts w:asciiTheme="minorHAnsi" w:hAnsiTheme="minorHAnsi" w:cstheme="minorHAnsi"/>
                <w:sz w:val="22"/>
                <w:szCs w:val="22"/>
              </w:rPr>
              <w:t>:</w:t>
            </w:r>
          </w:p>
        </w:tc>
        <w:tc>
          <w:tcPr>
            <w:tcW w:w="3827" w:type="dxa"/>
            <w:shd w:val="clear" w:color="auto" w:fill="auto"/>
          </w:tcPr>
          <w:p w14:paraId="196DB0AC" w14:textId="7C2164E4" w:rsidR="00737AC2" w:rsidRPr="0072418F" w:rsidRDefault="00737AC2" w:rsidP="00737AC2">
            <w:pPr>
              <w:ind w:left="-63"/>
              <w:rPr>
                <w:rFonts w:asciiTheme="minorHAnsi" w:hAnsiTheme="minorHAnsi" w:cstheme="minorHAnsi"/>
                <w:sz w:val="22"/>
                <w:szCs w:val="22"/>
              </w:rPr>
            </w:pPr>
            <w:r>
              <w:rPr>
                <w:rFonts w:asciiTheme="minorHAnsi" w:hAnsiTheme="minorHAnsi" w:cstheme="minorHAnsi"/>
                <w:sz w:val="22"/>
                <w:szCs w:val="22"/>
              </w:rPr>
              <w:t>Παλαιοχωρινός Αθανάσιος</w:t>
            </w:r>
          </w:p>
        </w:tc>
        <w:tc>
          <w:tcPr>
            <w:tcW w:w="6303" w:type="dxa"/>
            <w:shd w:val="clear" w:color="auto" w:fill="auto"/>
          </w:tcPr>
          <w:p w14:paraId="201F7DAB" w14:textId="18D76467" w:rsidR="00737AC2" w:rsidRPr="00B85ADC" w:rsidRDefault="00737AC2" w:rsidP="00B85ADC">
            <w:pPr>
              <w:tabs>
                <w:tab w:val="left" w:pos="5328"/>
              </w:tabs>
              <w:snapToGrid w:val="0"/>
              <w:ind w:left="-108"/>
              <w:rPr>
                <w:rFonts w:asciiTheme="minorHAnsi" w:hAnsiTheme="minorHAnsi" w:cstheme="minorHAnsi"/>
                <w:b/>
                <w:sz w:val="22"/>
                <w:szCs w:val="22"/>
              </w:rPr>
            </w:pPr>
          </w:p>
        </w:tc>
      </w:tr>
      <w:tr w:rsidR="00737AC2" w:rsidRPr="0072418F" w14:paraId="14D67676" w14:textId="77777777" w:rsidTr="0096251E">
        <w:trPr>
          <w:cantSplit/>
          <w:trHeight w:val="263"/>
          <w:jc w:val="center"/>
        </w:trPr>
        <w:tc>
          <w:tcPr>
            <w:tcW w:w="1934" w:type="dxa"/>
            <w:shd w:val="clear" w:color="auto" w:fill="auto"/>
          </w:tcPr>
          <w:p w14:paraId="23A481F3" w14:textId="6CA94796" w:rsidR="00737AC2" w:rsidRPr="0072418F" w:rsidRDefault="00737AC2" w:rsidP="00737AC2">
            <w:pPr>
              <w:rPr>
                <w:rFonts w:asciiTheme="minorHAnsi" w:hAnsiTheme="minorHAnsi" w:cstheme="minorHAnsi"/>
                <w:sz w:val="22"/>
                <w:szCs w:val="22"/>
              </w:rPr>
            </w:pPr>
            <w:r w:rsidRPr="0072418F">
              <w:rPr>
                <w:rFonts w:asciiTheme="minorHAnsi" w:hAnsiTheme="minorHAnsi" w:cstheme="minorHAnsi"/>
                <w:sz w:val="22"/>
                <w:szCs w:val="22"/>
              </w:rPr>
              <w:t>Τηλέφωνο</w:t>
            </w:r>
          </w:p>
        </w:tc>
        <w:tc>
          <w:tcPr>
            <w:tcW w:w="371" w:type="dxa"/>
            <w:shd w:val="clear" w:color="auto" w:fill="auto"/>
          </w:tcPr>
          <w:p w14:paraId="791A0B62" w14:textId="25903577" w:rsidR="00737AC2" w:rsidRPr="0072418F" w:rsidRDefault="00737AC2" w:rsidP="00737AC2">
            <w:pPr>
              <w:ind w:left="-108"/>
              <w:jc w:val="center"/>
              <w:rPr>
                <w:rFonts w:asciiTheme="minorHAnsi" w:hAnsiTheme="minorHAnsi" w:cstheme="minorHAnsi"/>
                <w:sz w:val="22"/>
                <w:szCs w:val="22"/>
              </w:rPr>
            </w:pPr>
            <w:r w:rsidRPr="0072418F">
              <w:rPr>
                <w:rFonts w:asciiTheme="minorHAnsi" w:hAnsiTheme="minorHAnsi" w:cstheme="minorHAnsi"/>
                <w:sz w:val="22"/>
                <w:szCs w:val="22"/>
              </w:rPr>
              <w:t>:</w:t>
            </w:r>
          </w:p>
        </w:tc>
        <w:tc>
          <w:tcPr>
            <w:tcW w:w="3827" w:type="dxa"/>
            <w:shd w:val="clear" w:color="auto" w:fill="auto"/>
          </w:tcPr>
          <w:p w14:paraId="7733B312" w14:textId="1173BC47" w:rsidR="00737AC2" w:rsidRPr="0072418F" w:rsidRDefault="00737AC2" w:rsidP="00737AC2">
            <w:pPr>
              <w:ind w:left="-63"/>
              <w:rPr>
                <w:rFonts w:asciiTheme="minorHAnsi" w:hAnsiTheme="minorHAnsi" w:cstheme="minorHAnsi"/>
                <w:sz w:val="22"/>
                <w:szCs w:val="22"/>
              </w:rPr>
            </w:pPr>
            <w:r>
              <w:rPr>
                <w:rFonts w:asciiTheme="minorHAnsi" w:hAnsiTheme="minorHAnsi" w:cstheme="minorHAnsi"/>
                <w:sz w:val="22"/>
                <w:szCs w:val="22"/>
              </w:rPr>
              <w:t>231331-8877</w:t>
            </w:r>
          </w:p>
        </w:tc>
        <w:tc>
          <w:tcPr>
            <w:tcW w:w="6303" w:type="dxa"/>
            <w:shd w:val="clear" w:color="auto" w:fill="auto"/>
          </w:tcPr>
          <w:p w14:paraId="1569BF24" w14:textId="1A33776C" w:rsidR="00737AC2" w:rsidRPr="00B85ADC" w:rsidRDefault="00737AC2" w:rsidP="00B85ADC">
            <w:pPr>
              <w:tabs>
                <w:tab w:val="left" w:pos="5328"/>
              </w:tabs>
              <w:snapToGrid w:val="0"/>
              <w:ind w:left="-108"/>
              <w:rPr>
                <w:rFonts w:asciiTheme="minorHAnsi" w:hAnsiTheme="minorHAnsi" w:cstheme="minorHAnsi"/>
                <w:b/>
                <w:bCs/>
                <w:sz w:val="22"/>
                <w:szCs w:val="22"/>
              </w:rPr>
            </w:pPr>
          </w:p>
        </w:tc>
      </w:tr>
      <w:tr w:rsidR="00737AC2" w:rsidRPr="0072418F" w14:paraId="65F9332D" w14:textId="77777777" w:rsidTr="0096251E">
        <w:trPr>
          <w:cantSplit/>
          <w:trHeight w:val="263"/>
          <w:jc w:val="center"/>
        </w:trPr>
        <w:tc>
          <w:tcPr>
            <w:tcW w:w="1934" w:type="dxa"/>
            <w:shd w:val="clear" w:color="auto" w:fill="auto"/>
          </w:tcPr>
          <w:p w14:paraId="70D09748" w14:textId="77777777" w:rsidR="00737AC2" w:rsidRPr="0072418F" w:rsidRDefault="00737AC2" w:rsidP="00737AC2">
            <w:pPr>
              <w:rPr>
                <w:rFonts w:asciiTheme="minorHAnsi" w:hAnsiTheme="minorHAnsi" w:cstheme="minorHAnsi"/>
                <w:sz w:val="22"/>
                <w:szCs w:val="22"/>
              </w:rPr>
            </w:pPr>
            <w:r w:rsidRPr="0072418F">
              <w:rPr>
                <w:rFonts w:asciiTheme="minorHAnsi" w:hAnsiTheme="minorHAnsi" w:cstheme="minorHAnsi"/>
                <w:sz w:val="22"/>
                <w:szCs w:val="22"/>
                <w:lang w:val="en-US"/>
              </w:rPr>
              <w:t>E</w:t>
            </w:r>
            <w:r w:rsidRPr="0072418F">
              <w:rPr>
                <w:rFonts w:asciiTheme="minorHAnsi" w:hAnsiTheme="minorHAnsi" w:cstheme="minorHAnsi"/>
                <w:sz w:val="22"/>
                <w:szCs w:val="22"/>
              </w:rPr>
              <w:t>-</w:t>
            </w:r>
            <w:r w:rsidRPr="0072418F">
              <w:rPr>
                <w:rFonts w:asciiTheme="minorHAnsi" w:hAnsiTheme="minorHAnsi" w:cstheme="minorHAnsi"/>
                <w:sz w:val="22"/>
                <w:szCs w:val="22"/>
                <w:lang w:val="en-US"/>
              </w:rPr>
              <w:t>mail</w:t>
            </w:r>
          </w:p>
        </w:tc>
        <w:tc>
          <w:tcPr>
            <w:tcW w:w="371" w:type="dxa"/>
            <w:shd w:val="clear" w:color="auto" w:fill="auto"/>
          </w:tcPr>
          <w:p w14:paraId="5BEA38E2" w14:textId="5724D1B2" w:rsidR="00737AC2" w:rsidRPr="0072418F" w:rsidRDefault="00737AC2" w:rsidP="00737AC2">
            <w:pPr>
              <w:ind w:left="-108"/>
              <w:jc w:val="center"/>
              <w:rPr>
                <w:rFonts w:asciiTheme="minorHAnsi" w:hAnsiTheme="minorHAnsi" w:cstheme="minorHAnsi"/>
                <w:sz w:val="22"/>
                <w:szCs w:val="22"/>
              </w:rPr>
            </w:pPr>
            <w:r w:rsidRPr="0072418F">
              <w:rPr>
                <w:rFonts w:asciiTheme="minorHAnsi" w:hAnsiTheme="minorHAnsi" w:cstheme="minorHAnsi"/>
                <w:sz w:val="22"/>
                <w:szCs w:val="22"/>
              </w:rPr>
              <w:t>:</w:t>
            </w:r>
          </w:p>
        </w:tc>
        <w:tc>
          <w:tcPr>
            <w:tcW w:w="3827" w:type="dxa"/>
            <w:shd w:val="clear" w:color="auto" w:fill="auto"/>
          </w:tcPr>
          <w:p w14:paraId="579118D7" w14:textId="4636C3AD" w:rsidR="00737AC2" w:rsidRPr="003B028D" w:rsidRDefault="006D1D1E" w:rsidP="00737AC2">
            <w:pPr>
              <w:ind w:left="-63"/>
              <w:rPr>
                <w:rFonts w:asciiTheme="minorHAnsi" w:hAnsiTheme="minorHAnsi" w:cstheme="minorHAnsi"/>
                <w:sz w:val="22"/>
                <w:szCs w:val="22"/>
                <w:lang w:val="en-US"/>
              </w:rPr>
            </w:pPr>
            <w:hyperlink r:id="rId10" w:history="1">
              <w:r w:rsidR="00737AC2" w:rsidRPr="00FC192C">
                <w:rPr>
                  <w:rStyle w:val="-"/>
                  <w:rFonts w:asciiTheme="minorHAnsi" w:hAnsiTheme="minorHAnsi" w:cstheme="minorHAnsi"/>
                  <w:sz w:val="22"/>
                  <w:szCs w:val="22"/>
                  <w:lang w:val="en-US"/>
                </w:rPr>
                <w:t>a.palaiochorinos@thessaloniki.gr</w:t>
              </w:r>
            </w:hyperlink>
            <w:r w:rsidR="00737AC2">
              <w:rPr>
                <w:rFonts w:asciiTheme="minorHAnsi" w:hAnsiTheme="minorHAnsi" w:cstheme="minorHAnsi"/>
                <w:sz w:val="22"/>
                <w:szCs w:val="22"/>
                <w:lang w:val="en-US"/>
              </w:rPr>
              <w:t xml:space="preserve"> </w:t>
            </w:r>
          </w:p>
        </w:tc>
        <w:tc>
          <w:tcPr>
            <w:tcW w:w="6303" w:type="dxa"/>
            <w:shd w:val="clear" w:color="auto" w:fill="auto"/>
          </w:tcPr>
          <w:p w14:paraId="76B3ACCD" w14:textId="43791FF5" w:rsidR="00737AC2" w:rsidRPr="00B85ADC" w:rsidRDefault="00737AC2" w:rsidP="00B85ADC">
            <w:pPr>
              <w:tabs>
                <w:tab w:val="left" w:pos="5328"/>
              </w:tabs>
              <w:snapToGrid w:val="0"/>
              <w:ind w:left="-108"/>
              <w:rPr>
                <w:rFonts w:asciiTheme="minorHAnsi" w:hAnsiTheme="minorHAnsi" w:cstheme="minorHAnsi"/>
                <w:b/>
                <w:sz w:val="22"/>
                <w:szCs w:val="22"/>
              </w:rPr>
            </w:pPr>
          </w:p>
        </w:tc>
      </w:tr>
    </w:tbl>
    <w:p w14:paraId="3E77AC8F" w14:textId="5968B591" w:rsidR="003856A7" w:rsidRDefault="003856A7" w:rsidP="001209CF">
      <w:pPr>
        <w:jc w:val="both"/>
        <w:rPr>
          <w:rFonts w:asciiTheme="minorHAnsi" w:hAnsiTheme="minorHAnsi" w:cstheme="minorHAnsi"/>
          <w:b/>
          <w:bCs/>
          <w:sz w:val="22"/>
          <w:szCs w:val="22"/>
        </w:rPr>
      </w:pPr>
    </w:p>
    <w:p w14:paraId="341F0EDC" w14:textId="77777777" w:rsidR="002320AA" w:rsidRPr="0072418F" w:rsidRDefault="002320AA" w:rsidP="001209CF">
      <w:pPr>
        <w:jc w:val="both"/>
        <w:rPr>
          <w:rFonts w:asciiTheme="minorHAnsi" w:hAnsiTheme="minorHAnsi" w:cstheme="minorHAnsi"/>
          <w:b/>
          <w:bCs/>
          <w:sz w:val="22"/>
          <w:szCs w:val="22"/>
        </w:rPr>
      </w:pPr>
    </w:p>
    <w:p w14:paraId="68B91851" w14:textId="46C76141" w:rsidR="001D1A32" w:rsidRPr="00A84693" w:rsidRDefault="001209CF" w:rsidP="0096251E">
      <w:pPr>
        <w:ind w:left="1440" w:firstLine="720"/>
        <w:jc w:val="both"/>
        <w:rPr>
          <w:rFonts w:asciiTheme="minorHAnsi" w:eastAsia="Arial" w:hAnsiTheme="minorHAnsi" w:cstheme="minorHAnsi"/>
          <w:b/>
          <w:color w:val="000000" w:themeColor="text1"/>
          <w:kern w:val="0"/>
          <w:sz w:val="28"/>
          <w:szCs w:val="28"/>
        </w:rPr>
      </w:pPr>
      <w:r w:rsidRPr="00A84693">
        <w:rPr>
          <w:rFonts w:asciiTheme="minorHAnsi" w:hAnsiTheme="minorHAnsi" w:cstheme="minorHAnsi"/>
          <w:b/>
          <w:bCs/>
          <w:sz w:val="28"/>
          <w:szCs w:val="28"/>
        </w:rPr>
        <w:t>ΘΕΜΑ</w:t>
      </w:r>
      <w:r w:rsidRPr="00A84693">
        <w:rPr>
          <w:rFonts w:asciiTheme="minorHAnsi" w:hAnsiTheme="minorHAnsi" w:cstheme="minorHAnsi"/>
          <w:sz w:val="28"/>
          <w:szCs w:val="28"/>
        </w:rPr>
        <w:t xml:space="preserve">: </w:t>
      </w:r>
      <w:r w:rsidR="00737AC2" w:rsidRPr="00A84693">
        <w:rPr>
          <w:rFonts w:asciiTheme="minorHAnsi" w:hAnsiTheme="minorHAnsi" w:cstheme="minorHAnsi"/>
          <w:b/>
          <w:sz w:val="28"/>
          <w:szCs w:val="28"/>
        </w:rPr>
        <w:t>ΠΡΟΣΤΑΣΙΑ ΕΡΓΑΖΟΜΕΝΩΝ ΣΕ ΣΥΝΘΗΚΕΣ ΚΑΥΣΩΝΑ</w:t>
      </w:r>
    </w:p>
    <w:p w14:paraId="46911A1D" w14:textId="1AE4CDA7" w:rsidR="00BA1F65" w:rsidRPr="00A04237" w:rsidRDefault="00BA1F65" w:rsidP="004A7D8F">
      <w:pPr>
        <w:jc w:val="both"/>
        <w:rPr>
          <w:rFonts w:asciiTheme="minorHAnsi" w:hAnsiTheme="minorHAnsi" w:cstheme="minorHAnsi"/>
          <w:iCs/>
          <w:sz w:val="22"/>
          <w:szCs w:val="22"/>
        </w:rPr>
      </w:pPr>
    </w:p>
    <w:p w14:paraId="26D14040" w14:textId="7C55D41C" w:rsidR="002320AA" w:rsidRDefault="005D0D31" w:rsidP="005D0D31">
      <w:pPr>
        <w:ind w:firstLine="720"/>
        <w:jc w:val="both"/>
        <w:rPr>
          <w:rFonts w:asciiTheme="minorHAnsi" w:hAnsiTheme="minorHAnsi" w:cstheme="minorHAnsi"/>
          <w:iCs/>
          <w:sz w:val="22"/>
          <w:szCs w:val="22"/>
        </w:rPr>
      </w:pPr>
      <w:r>
        <w:rPr>
          <w:rFonts w:asciiTheme="minorHAnsi" w:hAnsiTheme="minorHAnsi" w:cstheme="minorHAnsi"/>
          <w:iCs/>
          <w:sz w:val="22"/>
          <w:szCs w:val="22"/>
        </w:rPr>
        <w:t>Λόγω της επικείμενης θερινής περιόδου και των επικείμενων αυξημένων θερμοκρασιών παρακαλείσθε όπως ακολουθήσετε τις κάτωθι οδηγίες.</w:t>
      </w:r>
    </w:p>
    <w:p w14:paraId="03B72572" w14:textId="77777777" w:rsidR="005D0D31" w:rsidRPr="00A04237" w:rsidRDefault="005D0D31" w:rsidP="005D0D31">
      <w:pPr>
        <w:ind w:firstLine="720"/>
        <w:jc w:val="both"/>
        <w:rPr>
          <w:rFonts w:asciiTheme="minorHAnsi" w:hAnsiTheme="minorHAnsi" w:cstheme="minorHAnsi"/>
          <w:iCs/>
          <w:sz w:val="22"/>
          <w:szCs w:val="22"/>
        </w:rPr>
      </w:pPr>
    </w:p>
    <w:p w14:paraId="19FD6964" w14:textId="77777777" w:rsidR="00737AC2" w:rsidRDefault="00737AC2" w:rsidP="00737AC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Pr>
          <w:rFonts w:ascii="Calibri" w:eastAsiaTheme="minorHAnsi" w:hAnsi="Calibri" w:cs="Calibri"/>
          <w:color w:val="000000"/>
          <w:kern w:val="0"/>
          <w:lang w:eastAsia="en-US"/>
        </w:rPr>
        <w:t>Κατά τ</w:t>
      </w:r>
      <w:r w:rsidRPr="00737AC2">
        <w:rPr>
          <w:rFonts w:ascii="Calibri" w:eastAsiaTheme="minorHAnsi" w:hAnsi="Calibri" w:cs="Calibri"/>
          <w:color w:val="000000"/>
          <w:kern w:val="0"/>
          <w:sz w:val="22"/>
          <w:szCs w:val="22"/>
          <w:lang w:eastAsia="en-US"/>
        </w:rPr>
        <w:t xml:space="preserve">ην </w:t>
      </w:r>
      <w:r>
        <w:rPr>
          <w:rFonts w:ascii="Calibri" w:eastAsiaTheme="minorHAnsi" w:hAnsi="Calibri" w:cs="Calibri"/>
          <w:color w:val="000000"/>
          <w:kern w:val="0"/>
          <w:sz w:val="22"/>
          <w:szCs w:val="22"/>
          <w:lang w:eastAsia="en-US"/>
        </w:rPr>
        <w:t xml:space="preserve"> θερινή </w:t>
      </w:r>
      <w:r w:rsidRPr="00737AC2">
        <w:rPr>
          <w:rFonts w:ascii="Calibri" w:eastAsiaTheme="minorHAnsi" w:hAnsi="Calibri" w:cs="Calibri"/>
          <w:color w:val="000000"/>
          <w:kern w:val="0"/>
          <w:sz w:val="22"/>
          <w:szCs w:val="22"/>
          <w:lang w:eastAsia="en-US"/>
        </w:rPr>
        <w:t xml:space="preserve">περίοδο </w:t>
      </w:r>
      <w:r>
        <w:rPr>
          <w:rFonts w:ascii="Calibri" w:eastAsiaTheme="minorHAnsi" w:hAnsi="Calibri" w:cs="Calibri"/>
          <w:color w:val="000000"/>
          <w:kern w:val="0"/>
          <w:sz w:val="22"/>
          <w:szCs w:val="22"/>
          <w:lang w:eastAsia="en-US"/>
        </w:rPr>
        <w:t xml:space="preserve"> η καταπόνηση των εργαζομένων σε συνδυασμό με τις επικρατούσες  καιρικές συνθήκες (υψηλές θερμοκρασίες), είναι ιδιαίτερα υψηλή.</w:t>
      </w:r>
    </w:p>
    <w:p w14:paraId="4ABBC77C" w14:textId="58683377" w:rsidR="00737AC2" w:rsidRPr="00737AC2" w:rsidRDefault="00737AC2" w:rsidP="00737AC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Pr>
          <w:rFonts w:ascii="Calibri" w:eastAsiaTheme="minorHAnsi" w:hAnsi="Calibri" w:cs="Calibri"/>
          <w:color w:val="000000"/>
          <w:kern w:val="0"/>
          <w:sz w:val="22"/>
          <w:szCs w:val="22"/>
          <w:lang w:eastAsia="en-US"/>
        </w:rPr>
        <w:t>Η καταπόνηση αυτή είναι μεγάλη</w:t>
      </w:r>
      <w:r w:rsidR="00D83CA5">
        <w:rPr>
          <w:rFonts w:ascii="Calibri" w:eastAsiaTheme="minorHAnsi" w:hAnsi="Calibri" w:cs="Calibri"/>
          <w:color w:val="000000"/>
          <w:kern w:val="0"/>
          <w:sz w:val="22"/>
          <w:szCs w:val="22"/>
          <w:lang w:eastAsia="en-US"/>
        </w:rPr>
        <w:t>,</w:t>
      </w:r>
      <w:r>
        <w:rPr>
          <w:rFonts w:ascii="Calibri" w:eastAsiaTheme="minorHAnsi" w:hAnsi="Calibri" w:cs="Calibri"/>
          <w:color w:val="000000"/>
          <w:kern w:val="0"/>
          <w:sz w:val="22"/>
          <w:szCs w:val="22"/>
          <w:lang w:eastAsia="en-US"/>
        </w:rPr>
        <w:t xml:space="preserve"> ιδιαίτερα όταν επιτελούνται υπαίθριες εργασίες (π.χ. οικοδομικές εργασίες, εργασίες σε οδικά έργα, στην αποκομιδή απορριμμάτων, σε κηπευτικές εργασίες </w:t>
      </w:r>
      <w:proofErr w:type="spellStart"/>
      <w:r>
        <w:rPr>
          <w:rFonts w:ascii="Calibri" w:eastAsiaTheme="minorHAnsi" w:hAnsi="Calibri" w:cs="Calibri"/>
          <w:color w:val="000000"/>
          <w:kern w:val="0"/>
          <w:sz w:val="22"/>
          <w:szCs w:val="22"/>
          <w:lang w:eastAsia="en-US"/>
        </w:rPr>
        <w:t>κτλ</w:t>
      </w:r>
      <w:proofErr w:type="spellEnd"/>
      <w:r>
        <w:rPr>
          <w:rFonts w:ascii="Calibri" w:eastAsiaTheme="minorHAnsi" w:hAnsi="Calibri" w:cs="Calibri"/>
          <w:color w:val="000000"/>
          <w:kern w:val="0"/>
          <w:sz w:val="22"/>
          <w:szCs w:val="22"/>
          <w:lang w:eastAsia="en-US"/>
        </w:rPr>
        <w:t>) αλλά και σε στεγασμένους χώρους , όπου οι παραγωγικές εργασίες επιτάσσουν αυξημένες θερμοκρασίες και ποσοστά υγρασίας</w:t>
      </w:r>
      <w:r w:rsidR="00D83CA5">
        <w:rPr>
          <w:rFonts w:ascii="Calibri" w:eastAsiaTheme="minorHAnsi" w:hAnsi="Calibri" w:cs="Calibri"/>
          <w:color w:val="000000"/>
          <w:kern w:val="0"/>
          <w:sz w:val="22"/>
          <w:szCs w:val="22"/>
          <w:lang w:eastAsia="en-US"/>
        </w:rPr>
        <w:t xml:space="preserve"> (π.χ. μαγειρεία, χυτήρια και μεταλλουργίες </w:t>
      </w:r>
      <w:proofErr w:type="spellStart"/>
      <w:r w:rsidR="00D83CA5">
        <w:rPr>
          <w:rFonts w:ascii="Calibri" w:eastAsiaTheme="minorHAnsi" w:hAnsi="Calibri" w:cs="Calibri"/>
          <w:color w:val="000000"/>
          <w:kern w:val="0"/>
          <w:sz w:val="22"/>
          <w:szCs w:val="22"/>
          <w:lang w:eastAsia="en-US"/>
        </w:rPr>
        <w:t>κτλ</w:t>
      </w:r>
      <w:proofErr w:type="spellEnd"/>
      <w:r w:rsidR="00D83CA5">
        <w:rPr>
          <w:rFonts w:ascii="Calibri" w:eastAsiaTheme="minorHAnsi" w:hAnsi="Calibri" w:cs="Calibri"/>
          <w:color w:val="000000"/>
          <w:kern w:val="0"/>
          <w:sz w:val="22"/>
          <w:szCs w:val="22"/>
          <w:lang w:eastAsia="en-US"/>
        </w:rPr>
        <w:t>)</w:t>
      </w:r>
      <w:r>
        <w:rPr>
          <w:rFonts w:ascii="Calibri" w:eastAsiaTheme="minorHAnsi" w:hAnsi="Calibri" w:cs="Calibri"/>
          <w:color w:val="000000"/>
          <w:kern w:val="0"/>
          <w:sz w:val="22"/>
          <w:szCs w:val="22"/>
          <w:lang w:eastAsia="en-US"/>
        </w:rPr>
        <w:t xml:space="preserve"> </w:t>
      </w:r>
      <w:r w:rsidR="00D83CA5">
        <w:rPr>
          <w:rFonts w:ascii="Calibri" w:eastAsiaTheme="minorHAnsi" w:hAnsi="Calibri" w:cs="Calibri"/>
          <w:color w:val="000000"/>
          <w:kern w:val="0"/>
          <w:sz w:val="22"/>
          <w:szCs w:val="22"/>
          <w:lang w:eastAsia="en-US"/>
        </w:rPr>
        <w:t xml:space="preserve"> αλλά και όπου επιτελούνται χειρωνακτικές εργασίες (π.χ. μεταφορά ογκωδών και βαρέων φορτίων, οικοδομικών υλικών, συνεργείων οχημάτων </w:t>
      </w:r>
      <w:proofErr w:type="spellStart"/>
      <w:r w:rsidR="00D83CA5">
        <w:rPr>
          <w:rFonts w:ascii="Calibri" w:eastAsiaTheme="minorHAnsi" w:hAnsi="Calibri" w:cs="Calibri"/>
          <w:color w:val="000000"/>
          <w:kern w:val="0"/>
          <w:sz w:val="22"/>
          <w:szCs w:val="22"/>
          <w:lang w:eastAsia="en-US"/>
        </w:rPr>
        <w:t>κτλ</w:t>
      </w:r>
      <w:proofErr w:type="spellEnd"/>
      <w:r w:rsidR="00D83CA5">
        <w:rPr>
          <w:rFonts w:ascii="Calibri" w:eastAsiaTheme="minorHAnsi" w:hAnsi="Calibri" w:cs="Calibri"/>
          <w:color w:val="000000"/>
          <w:kern w:val="0"/>
          <w:sz w:val="22"/>
          <w:szCs w:val="22"/>
          <w:lang w:eastAsia="en-US"/>
        </w:rPr>
        <w:t xml:space="preserve">) </w:t>
      </w:r>
      <w:r>
        <w:rPr>
          <w:rFonts w:ascii="Calibri" w:eastAsiaTheme="minorHAnsi" w:hAnsi="Calibri" w:cs="Calibri"/>
          <w:color w:val="000000"/>
          <w:kern w:val="0"/>
          <w:sz w:val="22"/>
          <w:szCs w:val="22"/>
          <w:lang w:eastAsia="en-US"/>
        </w:rPr>
        <w:t xml:space="preserve">              </w:t>
      </w:r>
    </w:p>
    <w:p w14:paraId="79ABBD83" w14:textId="7CEA46B6" w:rsidR="002320AA" w:rsidRDefault="00D83CA5" w:rsidP="00D83CA5">
      <w:pPr>
        <w:widowControl/>
        <w:suppressAutoHyphens w:val="0"/>
        <w:autoSpaceDE w:val="0"/>
        <w:autoSpaceDN w:val="0"/>
        <w:adjustRightInd w:val="0"/>
        <w:rPr>
          <w:rFonts w:ascii="Calibri" w:eastAsiaTheme="minorHAnsi" w:hAnsi="Calibri" w:cs="Calibri"/>
          <w:color w:val="000000"/>
          <w:kern w:val="0"/>
          <w:sz w:val="22"/>
          <w:szCs w:val="22"/>
          <w:lang w:eastAsia="en-US"/>
        </w:rPr>
      </w:pPr>
      <w:r>
        <w:rPr>
          <w:rFonts w:ascii="Calibri" w:eastAsiaTheme="minorHAnsi" w:hAnsi="Calibri" w:cs="Calibri"/>
          <w:color w:val="000000"/>
          <w:kern w:val="0"/>
          <w:sz w:val="22"/>
          <w:szCs w:val="22"/>
          <w:lang w:eastAsia="en-US"/>
        </w:rPr>
        <w:tab/>
        <w:t xml:space="preserve">Θα πρέπει να επισημανθεί εδώ ότι </w:t>
      </w:r>
      <w:r>
        <w:rPr>
          <w:rFonts w:ascii="Calibri" w:eastAsiaTheme="minorHAnsi" w:hAnsi="Calibri" w:cs="Calibri"/>
          <w:b/>
          <w:color w:val="000000"/>
          <w:kern w:val="0"/>
          <w:sz w:val="22"/>
          <w:szCs w:val="22"/>
          <w:lang w:eastAsia="en-US"/>
        </w:rPr>
        <w:t>Ο ΕΡΓΟΔΟΤΗΣ</w:t>
      </w:r>
      <w:r w:rsidR="00737AC2" w:rsidRPr="00D83CA5">
        <w:rPr>
          <w:rFonts w:ascii="Calibri" w:eastAsiaTheme="minorHAnsi" w:hAnsi="Calibri" w:cs="Calibri"/>
          <w:b/>
          <w:color w:val="000000"/>
          <w:kern w:val="0"/>
          <w:sz w:val="22"/>
          <w:szCs w:val="22"/>
          <w:lang w:eastAsia="en-US"/>
        </w:rPr>
        <w:t xml:space="preserve"> οφείλ</w:t>
      </w:r>
      <w:r w:rsidRPr="00D83CA5">
        <w:rPr>
          <w:rFonts w:ascii="Calibri" w:eastAsiaTheme="minorHAnsi" w:hAnsi="Calibri" w:cs="Calibri"/>
          <w:b/>
          <w:color w:val="000000"/>
          <w:kern w:val="0"/>
          <w:sz w:val="22"/>
          <w:szCs w:val="22"/>
          <w:lang w:eastAsia="en-US"/>
        </w:rPr>
        <w:t>ει</w:t>
      </w:r>
      <w:r w:rsidR="00737AC2" w:rsidRPr="00D83CA5">
        <w:rPr>
          <w:rFonts w:ascii="Calibri" w:eastAsiaTheme="minorHAnsi" w:hAnsi="Calibri" w:cs="Calibri"/>
          <w:b/>
          <w:color w:val="000000"/>
          <w:kern w:val="0"/>
          <w:sz w:val="22"/>
          <w:szCs w:val="22"/>
          <w:lang w:eastAsia="en-US"/>
        </w:rPr>
        <w:t xml:space="preserve"> να λαμβάν</w:t>
      </w:r>
      <w:r w:rsidRPr="00D83CA5">
        <w:rPr>
          <w:rFonts w:ascii="Calibri" w:eastAsiaTheme="minorHAnsi" w:hAnsi="Calibri" w:cs="Calibri"/>
          <w:b/>
          <w:color w:val="000000"/>
          <w:kern w:val="0"/>
          <w:sz w:val="22"/>
          <w:szCs w:val="22"/>
          <w:lang w:eastAsia="en-US"/>
        </w:rPr>
        <w:t>ει ΟΛΑ</w:t>
      </w:r>
      <w:r w:rsidR="00737AC2" w:rsidRPr="00737AC2">
        <w:rPr>
          <w:rFonts w:ascii="Calibri" w:eastAsiaTheme="minorHAnsi" w:hAnsi="Calibri" w:cs="Calibri"/>
          <w:color w:val="000000"/>
          <w:kern w:val="0"/>
          <w:sz w:val="22"/>
          <w:szCs w:val="22"/>
          <w:lang w:eastAsia="en-US"/>
        </w:rPr>
        <w:t xml:space="preserve"> </w:t>
      </w:r>
      <w:r w:rsidR="00737AC2" w:rsidRPr="00737AC2">
        <w:rPr>
          <w:rFonts w:ascii="Calibri" w:eastAsiaTheme="minorHAnsi" w:hAnsi="Calibri" w:cs="Calibri"/>
          <w:b/>
          <w:bCs/>
          <w:color w:val="000000"/>
          <w:kern w:val="0"/>
          <w:sz w:val="22"/>
          <w:szCs w:val="22"/>
          <w:lang w:eastAsia="en-US"/>
        </w:rPr>
        <w:t>τα</w:t>
      </w:r>
      <w:r>
        <w:rPr>
          <w:rFonts w:ascii="Calibri" w:eastAsiaTheme="minorHAnsi" w:hAnsi="Calibri" w:cs="Calibri"/>
          <w:b/>
          <w:bCs/>
          <w:color w:val="000000"/>
          <w:kern w:val="0"/>
          <w:sz w:val="22"/>
          <w:szCs w:val="22"/>
          <w:lang w:eastAsia="en-US"/>
        </w:rPr>
        <w:t xml:space="preserve"> </w:t>
      </w:r>
      <w:r w:rsidR="00737AC2" w:rsidRPr="00737AC2">
        <w:rPr>
          <w:rFonts w:ascii="Calibri" w:eastAsiaTheme="minorHAnsi" w:hAnsi="Calibri" w:cs="Calibri"/>
          <w:b/>
          <w:bCs/>
          <w:color w:val="000000"/>
          <w:kern w:val="0"/>
          <w:sz w:val="22"/>
          <w:szCs w:val="22"/>
          <w:lang w:eastAsia="en-US"/>
        </w:rPr>
        <w:t>κατάλληλα μέτρα για την προστασία της ασφάλειας και υγείας των εργαζομένων σύμφωνα με τις κείμενες διατάξεις της εργατικής νομοθεσίας, σε περίπτωση δε μη συμμόρφωσης επιβάλλονται οι προβλεπόμενες διοικητικές και ποινικές κυρώσεις</w:t>
      </w:r>
      <w:r w:rsidR="00737AC2" w:rsidRPr="00737AC2">
        <w:rPr>
          <w:rFonts w:ascii="Calibri" w:eastAsiaTheme="minorHAnsi" w:hAnsi="Calibri" w:cs="Calibri"/>
          <w:color w:val="000000"/>
          <w:kern w:val="0"/>
          <w:sz w:val="22"/>
          <w:szCs w:val="22"/>
          <w:lang w:eastAsia="en-US"/>
        </w:rPr>
        <w:t>.</w:t>
      </w:r>
    </w:p>
    <w:p w14:paraId="42A7A2DD" w14:textId="341FBDBF" w:rsidR="00D83CA5" w:rsidRDefault="00D83CA5" w:rsidP="00D83CA5">
      <w:pPr>
        <w:widowControl/>
        <w:suppressAutoHyphens w:val="0"/>
        <w:autoSpaceDE w:val="0"/>
        <w:autoSpaceDN w:val="0"/>
        <w:adjustRightInd w:val="0"/>
        <w:rPr>
          <w:rFonts w:asciiTheme="minorHAnsi" w:hAnsiTheme="minorHAnsi" w:cstheme="minorHAnsi"/>
          <w:iCs/>
          <w:sz w:val="22"/>
          <w:szCs w:val="22"/>
        </w:rPr>
      </w:pPr>
    </w:p>
    <w:p w14:paraId="40BF0A79" w14:textId="2ECFC07E" w:rsidR="00D83CA5" w:rsidRDefault="00D83CA5" w:rsidP="00D83CA5">
      <w:pPr>
        <w:widowControl/>
        <w:suppressAutoHyphens w:val="0"/>
        <w:autoSpaceDE w:val="0"/>
        <w:autoSpaceDN w:val="0"/>
        <w:adjustRightInd w:val="0"/>
        <w:rPr>
          <w:rFonts w:asciiTheme="minorHAnsi" w:hAnsiTheme="minorHAnsi" w:cstheme="minorHAnsi"/>
          <w:iCs/>
          <w:sz w:val="22"/>
          <w:szCs w:val="22"/>
        </w:rPr>
      </w:pPr>
      <w:r>
        <w:rPr>
          <w:rFonts w:asciiTheme="minorHAnsi" w:hAnsiTheme="minorHAnsi" w:cstheme="minorHAnsi"/>
          <w:iCs/>
          <w:sz w:val="22"/>
          <w:szCs w:val="22"/>
        </w:rPr>
        <w:tab/>
        <w:t xml:space="preserve">Εντός των </w:t>
      </w:r>
      <w:r w:rsidRPr="00D83CA5">
        <w:rPr>
          <w:rFonts w:asciiTheme="minorHAnsi" w:hAnsiTheme="minorHAnsi" w:cstheme="minorHAnsi"/>
          <w:b/>
          <w:iCs/>
          <w:sz w:val="22"/>
          <w:szCs w:val="22"/>
          <w:u w:val="single"/>
        </w:rPr>
        <w:t>ΥΠΟΧΡΕΩΣΕΩΝ ΤΟΥ ΕΡΓΟΔΟΤΗ</w:t>
      </w:r>
      <w:r>
        <w:rPr>
          <w:rFonts w:asciiTheme="minorHAnsi" w:hAnsiTheme="minorHAnsi" w:cstheme="minorHAnsi"/>
          <w:iCs/>
          <w:sz w:val="22"/>
          <w:szCs w:val="22"/>
        </w:rPr>
        <w:t xml:space="preserve"> εντάσσονται τα κάτωθι μέτρα:</w:t>
      </w:r>
    </w:p>
    <w:p w14:paraId="73186B46" w14:textId="77777777" w:rsidR="00D83CA5" w:rsidRPr="00A04237" w:rsidRDefault="00D83CA5" w:rsidP="00D83CA5">
      <w:pPr>
        <w:widowControl/>
        <w:suppressAutoHyphens w:val="0"/>
        <w:autoSpaceDE w:val="0"/>
        <w:autoSpaceDN w:val="0"/>
        <w:adjustRightInd w:val="0"/>
        <w:rPr>
          <w:rFonts w:asciiTheme="minorHAnsi" w:hAnsiTheme="minorHAnsi" w:cstheme="minorHAnsi"/>
          <w:iCs/>
          <w:sz w:val="22"/>
          <w:szCs w:val="22"/>
        </w:rPr>
      </w:pPr>
    </w:p>
    <w:p w14:paraId="19AF5799" w14:textId="4DEFA17B" w:rsidR="002320AA" w:rsidRPr="00D83CA5" w:rsidRDefault="00D83CA5" w:rsidP="00D83CA5">
      <w:pPr>
        <w:pStyle w:val="a5"/>
        <w:numPr>
          <w:ilvl w:val="0"/>
          <w:numId w:val="12"/>
        </w:numPr>
        <w:jc w:val="both"/>
        <w:rPr>
          <w:rFonts w:asciiTheme="minorHAnsi" w:hAnsiTheme="minorHAnsi" w:cstheme="minorHAnsi"/>
          <w:kern w:val="22"/>
          <w:sz w:val="22"/>
          <w:szCs w:val="22"/>
        </w:rPr>
      </w:pPr>
      <w:r w:rsidRPr="00D83CA5">
        <w:rPr>
          <w:rFonts w:ascii="Calibri" w:eastAsiaTheme="minorHAnsi" w:hAnsi="Calibri" w:cs="Calibri"/>
          <w:b/>
          <w:bCs/>
          <w:color w:val="000000"/>
          <w:kern w:val="0"/>
          <w:sz w:val="22"/>
          <w:szCs w:val="22"/>
          <w:lang w:eastAsia="en-US"/>
        </w:rPr>
        <w:t xml:space="preserve">Ο προσδιορισμός των εργασιών και των χώρων εργασίας όπου ο κίνδυνος θερμικής </w:t>
      </w:r>
      <w:r>
        <w:rPr>
          <w:rFonts w:ascii="Calibri" w:eastAsiaTheme="minorHAnsi" w:hAnsi="Calibri" w:cs="Calibri"/>
          <w:b/>
          <w:bCs/>
          <w:color w:val="000000"/>
          <w:kern w:val="0"/>
          <w:sz w:val="22"/>
          <w:szCs w:val="22"/>
          <w:lang w:eastAsia="en-US"/>
        </w:rPr>
        <w:t>κ</w:t>
      </w:r>
      <w:r w:rsidRPr="00D83CA5">
        <w:rPr>
          <w:rFonts w:ascii="Calibri" w:eastAsiaTheme="minorHAnsi" w:hAnsi="Calibri" w:cs="Calibri"/>
          <w:b/>
          <w:bCs/>
          <w:color w:val="000000"/>
          <w:kern w:val="0"/>
          <w:sz w:val="22"/>
          <w:szCs w:val="22"/>
          <w:lang w:eastAsia="en-US"/>
        </w:rPr>
        <w:t xml:space="preserve">αταπόνησης των εργαζομένων αναμένεται να είναι αυξημένος </w:t>
      </w:r>
      <w:r w:rsidRPr="00D83CA5">
        <w:rPr>
          <w:rFonts w:ascii="Calibri" w:eastAsiaTheme="minorHAnsi" w:hAnsi="Calibri" w:cs="Calibri"/>
          <w:color w:val="000000"/>
          <w:kern w:val="0"/>
          <w:sz w:val="22"/>
          <w:szCs w:val="22"/>
          <w:lang w:eastAsia="en-US"/>
        </w:rPr>
        <w:t>– με βάση τη σχετική</w:t>
      </w:r>
      <w:r>
        <w:rPr>
          <w:rFonts w:ascii="Calibri" w:eastAsiaTheme="minorHAnsi" w:hAnsi="Calibri" w:cs="Calibri"/>
          <w:color w:val="000000"/>
          <w:kern w:val="0"/>
          <w:sz w:val="22"/>
          <w:szCs w:val="22"/>
          <w:lang w:eastAsia="en-US"/>
        </w:rPr>
        <w:t xml:space="preserve"> </w:t>
      </w:r>
      <w:r w:rsidRPr="00D83CA5">
        <w:rPr>
          <w:rFonts w:ascii="Calibri" w:eastAsiaTheme="minorHAnsi" w:hAnsi="Calibri" w:cs="Calibri"/>
          <w:color w:val="000000"/>
          <w:kern w:val="0"/>
          <w:sz w:val="22"/>
          <w:szCs w:val="22"/>
          <w:lang w:eastAsia="en-US"/>
        </w:rPr>
        <w:t>βιβλιογραφία, την εμπειρία από προηγούμενα έτη και τα αποτελέσματα μετρήσεων θερμοκρασίας και υγρασίας και άλλων δεικτών μικροκλίματος – και η αναλυτική εξειδίκευση των τεχνικών και οργανωτικών μέτρων που πρέπει κατά περίπτωση να ληφθούν για την αντιμετώπισή του, πραγματοποιείται με την ενεργό συμμετοχή του Τεχνικού Ασφαλείας και του Ιατρού Εργασίας (όπου προβλέπεται να απασχολείται), σε συνεργασία με τους εργαζομένους και τους εκπροσώπους τους.</w:t>
      </w:r>
    </w:p>
    <w:p w14:paraId="7D12BFD3" w14:textId="60EE85B0" w:rsidR="00D83CA5" w:rsidRDefault="00D83CA5" w:rsidP="00D83CA5">
      <w:pPr>
        <w:pStyle w:val="a5"/>
        <w:ind w:left="1500"/>
        <w:jc w:val="both"/>
        <w:rPr>
          <w:sz w:val="22"/>
          <w:szCs w:val="22"/>
        </w:rPr>
      </w:pPr>
      <w:r>
        <w:rPr>
          <w:sz w:val="22"/>
          <w:szCs w:val="22"/>
        </w:rPr>
        <w:lastRenderedPageBreak/>
        <w:t xml:space="preserve">Όλα τα παραπάνω πρέπει να αποτυπώνονται στη </w:t>
      </w:r>
      <w:r>
        <w:rPr>
          <w:b/>
          <w:bCs/>
          <w:sz w:val="22"/>
          <w:szCs w:val="22"/>
        </w:rPr>
        <w:t xml:space="preserve">γραπτή εκτίμηση των υφιστάμενων κατά την εργασία κινδύνων για την υγεία και ασφάλεια </w:t>
      </w:r>
      <w:r>
        <w:rPr>
          <w:sz w:val="22"/>
          <w:szCs w:val="22"/>
        </w:rPr>
        <w:t>που προβλέπεται βάσει των παρ. 1- εδάφιο α’ &amp; παρ. 3-7, του άρθρου 43, του Κώδικα νόμων για την υγεία και ασφάλεια των εργαζομένων (ΚΝΥΑΕ, ν. 3850/2010, ΦΕΚ 84 Α’).</w:t>
      </w:r>
    </w:p>
    <w:p w14:paraId="398B932B" w14:textId="77777777" w:rsidR="00D83CA5" w:rsidRDefault="00D83CA5" w:rsidP="00D83CA5">
      <w:pPr>
        <w:pStyle w:val="a5"/>
        <w:ind w:left="1500"/>
        <w:jc w:val="both"/>
        <w:rPr>
          <w:sz w:val="22"/>
          <w:szCs w:val="22"/>
        </w:rPr>
      </w:pPr>
    </w:p>
    <w:p w14:paraId="2A649FED" w14:textId="3A99B77B" w:rsidR="00D83CA5" w:rsidRDefault="00D83CA5" w:rsidP="00D83CA5">
      <w:pPr>
        <w:pStyle w:val="a5"/>
        <w:widowControl/>
        <w:numPr>
          <w:ilvl w:val="0"/>
          <w:numId w:val="12"/>
        </w:numPr>
        <w:suppressAutoHyphens w:val="0"/>
        <w:autoSpaceDE w:val="0"/>
        <w:autoSpaceDN w:val="0"/>
        <w:adjustRightInd w:val="0"/>
        <w:rPr>
          <w:rFonts w:ascii="Calibri" w:eastAsiaTheme="minorHAnsi" w:hAnsi="Calibri" w:cs="Calibri"/>
          <w:color w:val="000000"/>
          <w:kern w:val="0"/>
          <w:sz w:val="22"/>
          <w:szCs w:val="22"/>
          <w:lang w:eastAsia="en-US"/>
        </w:rPr>
      </w:pPr>
      <w:r w:rsidRPr="00D83CA5">
        <w:rPr>
          <w:rFonts w:ascii="Calibri" w:eastAsiaTheme="minorHAnsi" w:hAnsi="Calibri" w:cs="Calibri"/>
          <w:b/>
          <w:bCs/>
          <w:color w:val="000000"/>
          <w:kern w:val="0"/>
          <w:sz w:val="22"/>
          <w:szCs w:val="22"/>
          <w:lang w:eastAsia="en-US"/>
        </w:rPr>
        <w:t xml:space="preserve">Η λήψη των κατάλληλων κατά περίπτωση τεχνικών και οργανωτικών μέτρων </w:t>
      </w:r>
      <w:r w:rsidRPr="00D83CA5">
        <w:rPr>
          <w:rFonts w:ascii="Calibri" w:eastAsiaTheme="minorHAnsi" w:hAnsi="Calibri" w:cs="Calibri"/>
          <w:color w:val="000000"/>
          <w:kern w:val="0"/>
          <w:sz w:val="22"/>
          <w:szCs w:val="22"/>
          <w:lang w:eastAsia="en-US"/>
        </w:rPr>
        <w:t xml:space="preserve">για τη μείωση της θερμικής καταπόνησης των εργαζομένων. Ενδεικτικός κατάλογος τεχνικών και οργανωτικών μέτρων παρατίθεται στο συνημμένο Παράρτημα 1. </w:t>
      </w:r>
    </w:p>
    <w:p w14:paraId="3620C1E0" w14:textId="77777777" w:rsidR="00D83CA5" w:rsidRPr="00D83CA5" w:rsidRDefault="00D83CA5" w:rsidP="00D83CA5">
      <w:pPr>
        <w:pStyle w:val="a5"/>
        <w:widowControl/>
        <w:suppressAutoHyphens w:val="0"/>
        <w:autoSpaceDE w:val="0"/>
        <w:autoSpaceDN w:val="0"/>
        <w:adjustRightInd w:val="0"/>
        <w:ind w:left="1500"/>
        <w:rPr>
          <w:rFonts w:ascii="Calibri" w:eastAsiaTheme="minorHAnsi" w:hAnsi="Calibri" w:cs="Calibri"/>
          <w:color w:val="000000"/>
          <w:kern w:val="0"/>
          <w:sz w:val="22"/>
          <w:szCs w:val="22"/>
          <w:lang w:eastAsia="en-US"/>
        </w:rPr>
      </w:pPr>
    </w:p>
    <w:p w14:paraId="7157FF11" w14:textId="21BA8033" w:rsidR="00D83CA5" w:rsidRDefault="00D83CA5" w:rsidP="00D83CA5">
      <w:pPr>
        <w:pStyle w:val="a5"/>
        <w:widowControl/>
        <w:numPr>
          <w:ilvl w:val="0"/>
          <w:numId w:val="12"/>
        </w:numPr>
        <w:suppressAutoHyphens w:val="0"/>
        <w:autoSpaceDE w:val="0"/>
        <w:autoSpaceDN w:val="0"/>
        <w:adjustRightInd w:val="0"/>
        <w:rPr>
          <w:rFonts w:ascii="Calibri" w:eastAsiaTheme="minorHAnsi" w:hAnsi="Calibri" w:cs="Calibri"/>
          <w:color w:val="000000"/>
          <w:kern w:val="0"/>
          <w:sz w:val="22"/>
          <w:szCs w:val="22"/>
          <w:lang w:eastAsia="en-US"/>
        </w:rPr>
      </w:pPr>
      <w:r w:rsidRPr="00D83CA5">
        <w:rPr>
          <w:rFonts w:ascii="Calibri" w:eastAsiaTheme="minorHAnsi" w:hAnsi="Calibri" w:cs="Calibri"/>
          <w:b/>
          <w:bCs/>
          <w:color w:val="000000"/>
          <w:kern w:val="0"/>
          <w:sz w:val="22"/>
          <w:szCs w:val="22"/>
          <w:lang w:eastAsia="en-US"/>
        </w:rPr>
        <w:t xml:space="preserve">Η οργάνωση της κατάλληλης υποδομής για την αντιμετώπιση καταστάσεων έκτακτης ανάγκης </w:t>
      </w:r>
      <w:r w:rsidRPr="00D83CA5">
        <w:rPr>
          <w:rFonts w:ascii="Calibri" w:eastAsiaTheme="minorHAnsi" w:hAnsi="Calibri" w:cs="Calibri"/>
          <w:color w:val="000000"/>
          <w:kern w:val="0"/>
          <w:sz w:val="22"/>
          <w:szCs w:val="22"/>
          <w:lang w:eastAsia="en-US"/>
        </w:rPr>
        <w:t xml:space="preserve">και την παροχή πρώτων βοηθειών που προβλέπεται βάσει των παρ. 1 &amp; 2, του άρθρου 45, του ΚΝΥΑΕ (ν. 3850/2010). </w:t>
      </w:r>
    </w:p>
    <w:p w14:paraId="2474D8C2" w14:textId="77777777" w:rsidR="00D83CA5" w:rsidRPr="00D83CA5" w:rsidRDefault="00D83CA5" w:rsidP="00D83CA5">
      <w:pPr>
        <w:pStyle w:val="a5"/>
        <w:rPr>
          <w:rFonts w:ascii="Calibri" w:eastAsiaTheme="minorHAnsi" w:hAnsi="Calibri" w:cs="Calibri"/>
          <w:color w:val="000000"/>
          <w:kern w:val="0"/>
          <w:sz w:val="22"/>
          <w:szCs w:val="22"/>
          <w:lang w:eastAsia="en-US"/>
        </w:rPr>
      </w:pPr>
    </w:p>
    <w:p w14:paraId="57E12350" w14:textId="5C93CAA5" w:rsidR="00D83CA5" w:rsidRPr="00D83CA5" w:rsidRDefault="00D83CA5" w:rsidP="00D83CA5">
      <w:pPr>
        <w:pStyle w:val="a5"/>
        <w:widowControl/>
        <w:numPr>
          <w:ilvl w:val="0"/>
          <w:numId w:val="12"/>
        </w:numPr>
        <w:suppressAutoHyphens w:val="0"/>
        <w:autoSpaceDE w:val="0"/>
        <w:autoSpaceDN w:val="0"/>
        <w:adjustRightInd w:val="0"/>
        <w:rPr>
          <w:rFonts w:ascii="Calibri" w:eastAsiaTheme="minorHAnsi" w:hAnsi="Calibri" w:cs="Calibri"/>
          <w:color w:val="000000"/>
          <w:kern w:val="0"/>
          <w:sz w:val="22"/>
          <w:szCs w:val="22"/>
          <w:lang w:eastAsia="en-US"/>
        </w:rPr>
      </w:pPr>
      <w:r w:rsidRPr="00D83CA5">
        <w:rPr>
          <w:rFonts w:ascii="Calibri" w:eastAsiaTheme="minorHAnsi" w:hAnsi="Calibri" w:cs="Calibri"/>
          <w:b/>
          <w:bCs/>
          <w:color w:val="000000"/>
          <w:kern w:val="0"/>
          <w:sz w:val="22"/>
          <w:szCs w:val="22"/>
          <w:lang w:eastAsia="en-US"/>
        </w:rPr>
        <w:t xml:space="preserve">Η ενημέρωση και παροχή οδηγιών στους εργαζόμενους. </w:t>
      </w:r>
    </w:p>
    <w:p w14:paraId="2CD208AA" w14:textId="77777777" w:rsidR="00D83CA5" w:rsidRPr="00D83CA5" w:rsidRDefault="00D83CA5" w:rsidP="00D83CA5">
      <w:pPr>
        <w:pStyle w:val="a5"/>
        <w:widowControl/>
        <w:suppressAutoHyphens w:val="0"/>
        <w:autoSpaceDE w:val="0"/>
        <w:autoSpaceDN w:val="0"/>
        <w:adjustRightInd w:val="0"/>
        <w:ind w:left="1500"/>
        <w:rPr>
          <w:rFonts w:ascii="Calibri" w:eastAsiaTheme="minorHAnsi" w:hAnsi="Calibri" w:cs="Calibri"/>
          <w:color w:val="000000"/>
          <w:kern w:val="0"/>
          <w:sz w:val="22"/>
          <w:szCs w:val="22"/>
          <w:lang w:eastAsia="en-US"/>
        </w:rPr>
      </w:pPr>
    </w:p>
    <w:p w14:paraId="7314A2E1" w14:textId="10A32ABE" w:rsidR="00D83CA5" w:rsidRDefault="00D83CA5" w:rsidP="00D83CA5">
      <w:pPr>
        <w:pStyle w:val="a5"/>
        <w:widowControl/>
        <w:numPr>
          <w:ilvl w:val="0"/>
          <w:numId w:val="12"/>
        </w:numPr>
        <w:suppressAutoHyphens w:val="0"/>
        <w:autoSpaceDE w:val="0"/>
        <w:autoSpaceDN w:val="0"/>
        <w:adjustRightInd w:val="0"/>
        <w:rPr>
          <w:rFonts w:ascii="Calibri" w:eastAsiaTheme="minorHAnsi" w:hAnsi="Calibri" w:cs="Calibri"/>
          <w:color w:val="000000"/>
          <w:kern w:val="0"/>
          <w:sz w:val="22"/>
          <w:szCs w:val="22"/>
          <w:lang w:eastAsia="en-US"/>
        </w:rPr>
      </w:pPr>
      <w:r w:rsidRPr="00D83CA5">
        <w:rPr>
          <w:rFonts w:ascii="Calibri" w:eastAsiaTheme="minorHAnsi" w:hAnsi="Calibri" w:cs="Calibri"/>
          <w:color w:val="000000"/>
          <w:kern w:val="0"/>
          <w:sz w:val="22"/>
          <w:szCs w:val="22"/>
          <w:lang w:eastAsia="en-US"/>
        </w:rPr>
        <w:t xml:space="preserve">Η χορήγηση στους εργαζόμενους κατάλληλων </w:t>
      </w:r>
      <w:r w:rsidRPr="00D83CA5">
        <w:rPr>
          <w:rFonts w:ascii="Calibri" w:eastAsiaTheme="minorHAnsi" w:hAnsi="Calibri" w:cs="Calibri"/>
          <w:b/>
          <w:bCs/>
          <w:color w:val="000000"/>
          <w:kern w:val="0"/>
          <w:sz w:val="22"/>
          <w:szCs w:val="22"/>
          <w:lang w:eastAsia="en-US"/>
        </w:rPr>
        <w:t>μέσων ατομικής προστασίας</w:t>
      </w:r>
      <w:r w:rsidRPr="00D83CA5">
        <w:rPr>
          <w:rFonts w:ascii="Calibri" w:eastAsiaTheme="minorHAnsi" w:hAnsi="Calibri" w:cs="Calibri"/>
          <w:color w:val="000000"/>
          <w:kern w:val="0"/>
          <w:sz w:val="22"/>
          <w:szCs w:val="22"/>
          <w:lang w:eastAsia="en-US"/>
        </w:rPr>
        <w:t xml:space="preserve">. </w:t>
      </w:r>
    </w:p>
    <w:p w14:paraId="71423B9A" w14:textId="77777777" w:rsidR="00D83CA5" w:rsidRPr="00D83CA5" w:rsidRDefault="00D83CA5" w:rsidP="00D83CA5">
      <w:pPr>
        <w:pStyle w:val="a5"/>
        <w:rPr>
          <w:rFonts w:ascii="Calibri" w:eastAsiaTheme="minorHAnsi" w:hAnsi="Calibri" w:cs="Calibri"/>
          <w:color w:val="000000"/>
          <w:kern w:val="0"/>
          <w:sz w:val="22"/>
          <w:szCs w:val="22"/>
          <w:lang w:eastAsia="en-US"/>
        </w:rPr>
      </w:pPr>
    </w:p>
    <w:p w14:paraId="79B98460" w14:textId="7B283680" w:rsidR="00D83CA5" w:rsidRDefault="00D83CA5" w:rsidP="00D83CA5">
      <w:pPr>
        <w:pStyle w:val="a5"/>
        <w:widowControl/>
        <w:numPr>
          <w:ilvl w:val="0"/>
          <w:numId w:val="12"/>
        </w:numPr>
        <w:suppressAutoHyphens w:val="0"/>
        <w:autoSpaceDE w:val="0"/>
        <w:autoSpaceDN w:val="0"/>
        <w:adjustRightInd w:val="0"/>
        <w:rPr>
          <w:rFonts w:ascii="Calibri" w:eastAsiaTheme="minorHAnsi" w:hAnsi="Calibri" w:cs="Calibri"/>
          <w:color w:val="000000"/>
          <w:kern w:val="0"/>
          <w:sz w:val="22"/>
          <w:szCs w:val="22"/>
          <w:lang w:eastAsia="en-US"/>
        </w:rPr>
      </w:pPr>
      <w:r w:rsidRPr="00D83CA5">
        <w:rPr>
          <w:rFonts w:ascii="Calibri" w:eastAsiaTheme="minorHAnsi" w:hAnsi="Calibri" w:cs="Calibri"/>
          <w:color w:val="000000"/>
          <w:kern w:val="0"/>
          <w:sz w:val="22"/>
          <w:szCs w:val="22"/>
          <w:lang w:eastAsia="en-US"/>
        </w:rPr>
        <w:t xml:space="preserve">Σε κάθε περίπτωση, η </w:t>
      </w:r>
      <w:r w:rsidRPr="00D83CA5">
        <w:rPr>
          <w:rFonts w:ascii="Calibri" w:eastAsiaTheme="minorHAnsi" w:hAnsi="Calibri" w:cs="Calibri"/>
          <w:b/>
          <w:bCs/>
          <w:color w:val="000000"/>
          <w:kern w:val="0"/>
          <w:sz w:val="22"/>
          <w:szCs w:val="22"/>
          <w:lang w:eastAsia="en-US"/>
        </w:rPr>
        <w:t xml:space="preserve">θερμοκρασία στους χώρους εργασίας </w:t>
      </w:r>
      <w:r w:rsidRPr="00D83CA5">
        <w:rPr>
          <w:rFonts w:ascii="Calibri" w:eastAsiaTheme="minorHAnsi" w:hAnsi="Calibri" w:cs="Calibri"/>
          <w:color w:val="000000"/>
          <w:kern w:val="0"/>
          <w:sz w:val="22"/>
          <w:szCs w:val="22"/>
          <w:lang w:eastAsia="en-US"/>
        </w:rPr>
        <w:t>πρέπει να ανταποκρίνεται στις ανάγκες του ανθρώπινου οργανισμού λαμβανομένης υπόψη της φύσης της εργασίας, της σωματικής προσπάθειας που απαιτείται για την εκτέλεσή της και των κλιματολογικών συνθηκών των εποχών του έτους, σύμφωνα με το π.δ. 305/96 "</w:t>
      </w:r>
      <w:r w:rsidRPr="00D83CA5">
        <w:rPr>
          <w:rFonts w:ascii="Calibri" w:eastAsiaTheme="minorHAnsi" w:hAnsi="Calibri" w:cs="Calibri"/>
          <w:i/>
          <w:iCs/>
          <w:color w:val="000000"/>
          <w:kern w:val="0"/>
          <w:sz w:val="22"/>
          <w:szCs w:val="22"/>
          <w:lang w:eastAsia="en-US"/>
        </w:rPr>
        <w:t>Ελάχιστες προδιαγραφές ασφάλειας και υγείας που πρέπει να εφαρμόζονται στα προσωρινά ή κινητά εργοτάξια σε συμμόρφωση προς την οδηγία 92/57/EOK</w:t>
      </w:r>
      <w:r w:rsidRPr="00D83CA5">
        <w:rPr>
          <w:rFonts w:ascii="Calibri" w:eastAsiaTheme="minorHAnsi" w:hAnsi="Calibri" w:cs="Calibri"/>
          <w:color w:val="000000"/>
          <w:kern w:val="0"/>
          <w:sz w:val="22"/>
          <w:szCs w:val="22"/>
          <w:lang w:eastAsia="en-US"/>
        </w:rPr>
        <w:t>" και το π.δ. 16/96, "</w:t>
      </w:r>
      <w:r w:rsidRPr="00D83CA5">
        <w:rPr>
          <w:rFonts w:ascii="Calibri" w:eastAsiaTheme="minorHAnsi" w:hAnsi="Calibri" w:cs="Calibri"/>
          <w:i/>
          <w:iCs/>
          <w:color w:val="000000"/>
          <w:kern w:val="0"/>
          <w:sz w:val="22"/>
          <w:szCs w:val="22"/>
          <w:lang w:eastAsia="en-US"/>
        </w:rPr>
        <w:t>Ελάχιστες προδιαγραφές ασφάλειας και υγείας στους χώρους εργασίας σε συμμόρφωση με την οδηγία 89/654/EOK</w:t>
      </w:r>
      <w:r w:rsidRPr="00D83CA5">
        <w:rPr>
          <w:rFonts w:ascii="Calibri" w:eastAsiaTheme="minorHAnsi" w:hAnsi="Calibri" w:cs="Calibri"/>
          <w:color w:val="000000"/>
          <w:kern w:val="0"/>
          <w:sz w:val="22"/>
          <w:szCs w:val="22"/>
          <w:lang w:eastAsia="en-US"/>
        </w:rPr>
        <w:t xml:space="preserve">", όπου και αναφέρεται η υποχρέωση εφαρμογής των ειδικών μέτρων που προβλέπονται από τις ισχύουσες διατάξεις και τις εγκυκλίους οδηγίες σε περίπτωση καύσωνα. </w:t>
      </w:r>
    </w:p>
    <w:p w14:paraId="50BFD265" w14:textId="77777777" w:rsidR="00D83CA5" w:rsidRPr="00D83CA5" w:rsidRDefault="00D83CA5" w:rsidP="00D83CA5">
      <w:pPr>
        <w:pStyle w:val="a5"/>
        <w:widowControl/>
        <w:suppressAutoHyphens w:val="0"/>
        <w:autoSpaceDE w:val="0"/>
        <w:autoSpaceDN w:val="0"/>
        <w:adjustRightInd w:val="0"/>
        <w:ind w:left="1500"/>
        <w:rPr>
          <w:rFonts w:ascii="Calibri" w:eastAsiaTheme="minorHAnsi" w:hAnsi="Calibri" w:cs="Calibri"/>
          <w:color w:val="000000"/>
          <w:kern w:val="0"/>
          <w:sz w:val="22"/>
          <w:szCs w:val="22"/>
          <w:lang w:eastAsia="en-US"/>
        </w:rPr>
      </w:pPr>
    </w:p>
    <w:p w14:paraId="5D1853C7" w14:textId="69F75D4E" w:rsidR="00D83CA5" w:rsidRDefault="00D83CA5" w:rsidP="00D83CA5">
      <w:pPr>
        <w:pStyle w:val="a5"/>
        <w:widowControl/>
        <w:numPr>
          <w:ilvl w:val="0"/>
          <w:numId w:val="12"/>
        </w:numPr>
        <w:suppressAutoHyphens w:val="0"/>
        <w:autoSpaceDE w:val="0"/>
        <w:autoSpaceDN w:val="0"/>
        <w:adjustRightInd w:val="0"/>
        <w:rPr>
          <w:rFonts w:ascii="Calibri" w:eastAsiaTheme="minorHAnsi" w:hAnsi="Calibri" w:cs="Calibri"/>
          <w:color w:val="000000"/>
          <w:kern w:val="0"/>
          <w:sz w:val="22"/>
          <w:szCs w:val="22"/>
          <w:lang w:eastAsia="en-US"/>
        </w:rPr>
      </w:pPr>
      <w:r w:rsidRPr="00D83CA5">
        <w:rPr>
          <w:rFonts w:ascii="Calibri" w:eastAsiaTheme="minorHAnsi" w:hAnsi="Calibri" w:cs="Calibri"/>
          <w:color w:val="000000"/>
          <w:kern w:val="0"/>
          <w:sz w:val="22"/>
          <w:szCs w:val="22"/>
          <w:lang w:eastAsia="en-US"/>
        </w:rPr>
        <w:t xml:space="preserve">Οι εργοδότες οφείλουν να επιδεικνύουν ιδιαίτερη μέριμνα για την προστασία των εργαζομένων που ανήκουν σε </w:t>
      </w:r>
      <w:r w:rsidRPr="00D83CA5">
        <w:rPr>
          <w:rFonts w:ascii="Calibri" w:eastAsiaTheme="minorHAnsi" w:hAnsi="Calibri" w:cs="Calibri"/>
          <w:b/>
          <w:bCs/>
          <w:color w:val="000000"/>
          <w:kern w:val="0"/>
          <w:sz w:val="22"/>
          <w:szCs w:val="22"/>
          <w:lang w:eastAsia="en-US"/>
        </w:rPr>
        <w:t xml:space="preserve">ομάδες υψηλού κινδύνου. </w:t>
      </w:r>
      <w:r w:rsidRPr="00D83CA5">
        <w:rPr>
          <w:rFonts w:ascii="Calibri" w:eastAsiaTheme="minorHAnsi" w:hAnsi="Calibri" w:cs="Calibri"/>
          <w:color w:val="000000"/>
          <w:kern w:val="0"/>
          <w:sz w:val="22"/>
          <w:szCs w:val="22"/>
          <w:lang w:eastAsia="en-US"/>
        </w:rPr>
        <w:t xml:space="preserve">Η ένταξη των εργαζομένων στις παραπάνω ομάδες γίνεται από τον Ιατρό Εργασίας της επιχείρησης και, όπου δεν προβλέπεται η απασχόληση Ιατρού Εργασίας, με ιατρική βεβαίωση που θα προσκομίζει ο ίδιος ο εργαζόμενος. </w:t>
      </w:r>
    </w:p>
    <w:p w14:paraId="51C379C3" w14:textId="77777777" w:rsidR="00D83CA5" w:rsidRPr="00D83CA5" w:rsidRDefault="00D83CA5" w:rsidP="00D83CA5">
      <w:pPr>
        <w:pStyle w:val="a5"/>
        <w:widowControl/>
        <w:suppressAutoHyphens w:val="0"/>
        <w:autoSpaceDE w:val="0"/>
        <w:autoSpaceDN w:val="0"/>
        <w:adjustRightInd w:val="0"/>
        <w:ind w:left="1500"/>
        <w:rPr>
          <w:rFonts w:ascii="Calibri" w:eastAsiaTheme="minorHAnsi" w:hAnsi="Calibri" w:cs="Calibri"/>
          <w:color w:val="000000"/>
          <w:kern w:val="0"/>
          <w:sz w:val="22"/>
          <w:szCs w:val="22"/>
          <w:lang w:eastAsia="en-US"/>
        </w:rPr>
      </w:pPr>
    </w:p>
    <w:p w14:paraId="6893EB0E" w14:textId="13878507" w:rsidR="00D83CA5" w:rsidRPr="00D83CA5" w:rsidRDefault="00D83CA5" w:rsidP="00D83CA5">
      <w:pPr>
        <w:pStyle w:val="a5"/>
        <w:numPr>
          <w:ilvl w:val="0"/>
          <w:numId w:val="12"/>
        </w:numPr>
        <w:jc w:val="both"/>
        <w:rPr>
          <w:rFonts w:asciiTheme="minorHAnsi" w:hAnsiTheme="minorHAnsi" w:cstheme="minorHAnsi"/>
          <w:kern w:val="22"/>
          <w:sz w:val="22"/>
          <w:szCs w:val="22"/>
        </w:rPr>
      </w:pPr>
      <w:r w:rsidRPr="00D83CA5">
        <w:rPr>
          <w:rFonts w:ascii="Calibri" w:eastAsiaTheme="minorHAnsi" w:hAnsi="Calibri" w:cs="Calibri"/>
          <w:color w:val="000000"/>
          <w:kern w:val="0"/>
          <w:sz w:val="22"/>
          <w:szCs w:val="22"/>
          <w:lang w:eastAsia="en-US"/>
        </w:rPr>
        <w:t>Επιχειρήσεις υπαγόμενες σε συλλογικές ρυθμίσεις εργασίας εν ισχύ, οφείλουν να τηρούν τα μέτρα προστασίας των εργαζομένων από τη θερμική καταπόνηση, σύμφωνα με τυχόν ειδικούς όρους που περιλαμβάνονται σε αυτές.</w:t>
      </w:r>
    </w:p>
    <w:p w14:paraId="4DB0FCD2" w14:textId="19DFDFEE" w:rsidR="00D83CA5" w:rsidRDefault="00D83CA5" w:rsidP="00D83CA5">
      <w:pPr>
        <w:pStyle w:val="a5"/>
        <w:ind w:left="1500"/>
        <w:jc w:val="both"/>
        <w:rPr>
          <w:rFonts w:asciiTheme="minorHAnsi" w:hAnsiTheme="minorHAnsi" w:cstheme="minorHAnsi"/>
          <w:kern w:val="22"/>
          <w:sz w:val="22"/>
          <w:szCs w:val="22"/>
        </w:rPr>
      </w:pPr>
    </w:p>
    <w:p w14:paraId="5000505C" w14:textId="77777777" w:rsidR="00F92925" w:rsidRPr="00F92925" w:rsidRDefault="00F92925" w:rsidP="00F92925">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F92925">
        <w:rPr>
          <w:rFonts w:ascii="Calibri" w:eastAsiaTheme="minorHAnsi" w:hAnsi="Calibri" w:cs="Calibri"/>
          <w:color w:val="000000"/>
          <w:kern w:val="0"/>
          <w:sz w:val="22"/>
          <w:szCs w:val="22"/>
          <w:lang w:eastAsia="en-US"/>
        </w:rPr>
        <w:t xml:space="preserve">Προσαρτώνται: </w:t>
      </w:r>
    </w:p>
    <w:p w14:paraId="3717C026" w14:textId="77777777" w:rsidR="00F92925" w:rsidRPr="00F92925" w:rsidRDefault="00F92925" w:rsidP="00F92925">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F92925">
        <w:rPr>
          <w:rFonts w:ascii="Calibri" w:eastAsiaTheme="minorHAnsi" w:hAnsi="Calibri" w:cs="Calibri"/>
          <w:color w:val="000000"/>
          <w:kern w:val="0"/>
          <w:sz w:val="22"/>
          <w:szCs w:val="22"/>
          <w:lang w:eastAsia="en-US"/>
        </w:rPr>
        <w:t xml:space="preserve">α) Το </w:t>
      </w:r>
      <w:r w:rsidRPr="00F92925">
        <w:rPr>
          <w:rFonts w:ascii="Calibri" w:eastAsiaTheme="minorHAnsi" w:hAnsi="Calibri" w:cs="Calibri"/>
          <w:b/>
          <w:bCs/>
          <w:color w:val="000000"/>
          <w:kern w:val="0"/>
          <w:sz w:val="22"/>
          <w:szCs w:val="22"/>
          <w:lang w:eastAsia="en-US"/>
        </w:rPr>
        <w:t>Παράρτημα 1</w:t>
      </w:r>
      <w:r w:rsidRPr="00F92925">
        <w:rPr>
          <w:rFonts w:ascii="Calibri" w:eastAsiaTheme="minorHAnsi" w:hAnsi="Calibri" w:cs="Calibri"/>
          <w:color w:val="000000"/>
          <w:kern w:val="0"/>
          <w:sz w:val="22"/>
          <w:szCs w:val="22"/>
          <w:lang w:eastAsia="en-US"/>
        </w:rPr>
        <w:t xml:space="preserve">, το οποίο περιλαμβάνει </w:t>
      </w:r>
      <w:r w:rsidRPr="00F92925">
        <w:rPr>
          <w:rFonts w:ascii="Calibri" w:eastAsiaTheme="minorHAnsi" w:hAnsi="Calibri" w:cs="Calibri"/>
          <w:b/>
          <w:bCs/>
          <w:color w:val="000000"/>
          <w:kern w:val="0"/>
          <w:sz w:val="22"/>
          <w:szCs w:val="22"/>
          <w:lang w:eastAsia="en-US"/>
        </w:rPr>
        <w:t>ενδεικτικό και μη εξαντλητικό κατάλογο τεχνικών και οργανωτικών μέτρων για την ελάττωση της θερμικής καταπόνησης και την προστασία της υγείας των εργαζομένων</w:t>
      </w:r>
      <w:r w:rsidRPr="00F92925">
        <w:rPr>
          <w:rFonts w:ascii="Calibri" w:eastAsiaTheme="minorHAnsi" w:hAnsi="Calibri" w:cs="Calibri"/>
          <w:color w:val="000000"/>
          <w:kern w:val="0"/>
          <w:sz w:val="22"/>
          <w:szCs w:val="22"/>
          <w:lang w:eastAsia="en-US"/>
        </w:rPr>
        <w:t xml:space="preserve">. </w:t>
      </w:r>
    </w:p>
    <w:p w14:paraId="25334CC5" w14:textId="77777777" w:rsidR="00F92925" w:rsidRPr="00F92925" w:rsidRDefault="00F92925" w:rsidP="00F92925">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F92925">
        <w:rPr>
          <w:rFonts w:ascii="Calibri" w:eastAsiaTheme="minorHAnsi" w:hAnsi="Calibri" w:cs="Calibri"/>
          <w:color w:val="000000"/>
          <w:kern w:val="0"/>
          <w:sz w:val="22"/>
          <w:szCs w:val="22"/>
          <w:lang w:eastAsia="en-US"/>
        </w:rPr>
        <w:t xml:space="preserve">β) Το </w:t>
      </w:r>
      <w:r w:rsidRPr="00F92925">
        <w:rPr>
          <w:rFonts w:ascii="Calibri" w:eastAsiaTheme="minorHAnsi" w:hAnsi="Calibri" w:cs="Calibri"/>
          <w:b/>
          <w:bCs/>
          <w:color w:val="000000"/>
          <w:kern w:val="0"/>
          <w:sz w:val="22"/>
          <w:szCs w:val="22"/>
          <w:lang w:eastAsia="en-US"/>
        </w:rPr>
        <w:t>Παράρτημα 2</w:t>
      </w:r>
      <w:r w:rsidRPr="00F92925">
        <w:rPr>
          <w:rFonts w:ascii="Calibri" w:eastAsiaTheme="minorHAnsi" w:hAnsi="Calibri" w:cs="Calibri"/>
          <w:color w:val="000000"/>
          <w:kern w:val="0"/>
          <w:sz w:val="22"/>
          <w:szCs w:val="22"/>
          <w:lang w:eastAsia="en-US"/>
        </w:rPr>
        <w:t xml:space="preserve">, στο οποίο αναφέρονται </w:t>
      </w:r>
      <w:r w:rsidRPr="00F92925">
        <w:rPr>
          <w:rFonts w:ascii="Calibri" w:eastAsiaTheme="minorHAnsi" w:hAnsi="Calibri" w:cs="Calibri"/>
          <w:b/>
          <w:bCs/>
          <w:color w:val="000000"/>
          <w:kern w:val="0"/>
          <w:sz w:val="22"/>
          <w:szCs w:val="22"/>
          <w:lang w:eastAsia="en-US"/>
        </w:rPr>
        <w:t>οι επιπτώσεις της θερμικής καταπόνησης στην υγεία</w:t>
      </w:r>
      <w:r w:rsidRPr="00F92925">
        <w:rPr>
          <w:rFonts w:ascii="Calibri" w:eastAsiaTheme="minorHAnsi" w:hAnsi="Calibri" w:cs="Calibri"/>
          <w:color w:val="000000"/>
          <w:kern w:val="0"/>
          <w:sz w:val="22"/>
          <w:szCs w:val="22"/>
          <w:lang w:eastAsia="en-US"/>
        </w:rPr>
        <w:t xml:space="preserve">, καθώς και οι κατηγορίες εργαζομένων που αποτελούν ομάδες υψηλού κινδύνου. </w:t>
      </w:r>
    </w:p>
    <w:p w14:paraId="2D70DF1D" w14:textId="3C14E8AD" w:rsidR="00D83CA5" w:rsidRPr="00F92925" w:rsidRDefault="00F92925" w:rsidP="00F92925">
      <w:pPr>
        <w:ind w:firstLine="720"/>
        <w:jc w:val="both"/>
        <w:rPr>
          <w:rFonts w:asciiTheme="minorHAnsi" w:hAnsiTheme="minorHAnsi" w:cstheme="minorHAnsi"/>
          <w:kern w:val="22"/>
          <w:sz w:val="22"/>
          <w:szCs w:val="22"/>
        </w:rPr>
      </w:pPr>
      <w:r w:rsidRPr="00F92925">
        <w:rPr>
          <w:rFonts w:ascii="Calibri" w:eastAsiaTheme="minorHAnsi" w:hAnsi="Calibri" w:cs="Calibri"/>
          <w:color w:val="000000"/>
          <w:kern w:val="0"/>
          <w:sz w:val="22"/>
          <w:szCs w:val="22"/>
          <w:lang w:eastAsia="en-US"/>
        </w:rPr>
        <w:t>γ) Οδηγός για τον υπολογισμό της θερμικής καταπόνησης o οποίος παρουσιάζει, αφενός συνοπτικές πληροφορίες για τις μεθόδους ανάλυσης της θερμικής καταπόνησης των εργαζομένων σε</w:t>
      </w:r>
    </w:p>
    <w:p w14:paraId="5DC11B4F" w14:textId="51886E63" w:rsidR="00D83CA5" w:rsidRDefault="00F92925" w:rsidP="00F92925">
      <w:pPr>
        <w:jc w:val="both"/>
        <w:rPr>
          <w:sz w:val="22"/>
          <w:szCs w:val="22"/>
        </w:rPr>
      </w:pPr>
      <w:r w:rsidRPr="00F92925">
        <w:rPr>
          <w:sz w:val="22"/>
          <w:szCs w:val="22"/>
        </w:rPr>
        <w:t xml:space="preserve">συγκεκριμένο εργασιακό περιβάλλον που είναι αναγκαίες για το σωστό σχεδιασμό των μέτρων προστασίας της υγείας και αφετέρου, διεξοδικά, τον υπολογισμό της θερμικής καταπόνησης των εργαζομένων με τη </w:t>
      </w:r>
      <w:r w:rsidRPr="00F92925">
        <w:rPr>
          <w:b/>
          <w:bCs/>
          <w:sz w:val="22"/>
          <w:szCs w:val="22"/>
        </w:rPr>
        <w:t>μέθοδο του δείκτη WBGT ή ΘΥΒΜΑΣ</w:t>
      </w:r>
      <w:r w:rsidRPr="00F92925">
        <w:rPr>
          <w:sz w:val="22"/>
          <w:szCs w:val="22"/>
        </w:rPr>
        <w:t>, η οποία εξετάζεται (και σε πιλοτικό επίπεδο) ως προς τις προϋποθέσεις θέσπισης για την υποχρεωτική εφαρμογή της στο πλαίσιο της ελληνικής νομοθεσίας για την υγεία και ασφάλεια στην εργασία. Επισημαίνεται δε πως στην ιστοσελίδα της Εθνικής Μετεωρολογικής Υπηρεσίας (ΕΜΥ) αναρτώνται προγνωστικοί χάρτες με τα εύρη τιμών του δείκτη WBGT για εξωτερικούς χώρους, πανελλαδικά.</w:t>
      </w:r>
    </w:p>
    <w:p w14:paraId="6CCF3831" w14:textId="77777777" w:rsidR="00041E21" w:rsidRDefault="00041E21" w:rsidP="00D30B12">
      <w:pPr>
        <w:pStyle w:val="Default"/>
        <w:rPr>
          <w:rFonts w:asciiTheme="minorHAnsi" w:hAnsiTheme="minorHAnsi" w:cstheme="minorHAnsi"/>
          <w:kern w:val="22"/>
          <w:sz w:val="22"/>
          <w:szCs w:val="22"/>
        </w:rPr>
      </w:pPr>
    </w:p>
    <w:p w14:paraId="3427F36C" w14:textId="0B9EF950" w:rsidR="00D30B12" w:rsidRPr="00B54DDC" w:rsidRDefault="00D30B12" w:rsidP="00D30B12">
      <w:pPr>
        <w:pStyle w:val="Default"/>
        <w:rPr>
          <w:rFonts w:asciiTheme="minorHAnsi" w:eastAsiaTheme="minorHAnsi" w:hAnsiTheme="minorHAnsi" w:cstheme="minorHAnsi"/>
          <w:b/>
          <w:bCs/>
          <w:sz w:val="32"/>
          <w:szCs w:val="32"/>
          <w:u w:val="single"/>
          <w:lang w:eastAsia="en-US"/>
        </w:rPr>
      </w:pPr>
      <w:r w:rsidRPr="00D30B12">
        <w:rPr>
          <w:rFonts w:asciiTheme="minorHAnsi" w:hAnsiTheme="minorHAnsi" w:cstheme="minorHAnsi"/>
          <w:kern w:val="22"/>
          <w:sz w:val="22"/>
          <w:szCs w:val="22"/>
        </w:rPr>
        <w:lastRenderedPageBreak/>
        <w:t xml:space="preserve"> </w:t>
      </w:r>
      <w:r w:rsidRPr="00B54DDC">
        <w:rPr>
          <w:rFonts w:asciiTheme="minorHAnsi" w:eastAsiaTheme="minorHAnsi" w:hAnsiTheme="minorHAnsi" w:cstheme="minorHAnsi"/>
          <w:b/>
          <w:bCs/>
          <w:sz w:val="32"/>
          <w:szCs w:val="32"/>
          <w:u w:val="single"/>
          <w:lang w:eastAsia="en-US"/>
        </w:rPr>
        <w:t xml:space="preserve">ΠΑΡΑΡΤΗΜΑ 1 </w:t>
      </w:r>
    </w:p>
    <w:p w14:paraId="24CA9A61" w14:textId="77777777" w:rsidR="00D30B12" w:rsidRPr="00D30B12" w:rsidRDefault="00D30B12" w:rsidP="00D30B12">
      <w:pPr>
        <w:pStyle w:val="Default"/>
        <w:rPr>
          <w:rFonts w:asciiTheme="minorHAnsi" w:eastAsiaTheme="minorHAnsi" w:hAnsiTheme="minorHAnsi" w:cstheme="minorHAnsi"/>
          <w:sz w:val="22"/>
          <w:szCs w:val="22"/>
          <w:lang w:eastAsia="en-US"/>
        </w:rPr>
      </w:pPr>
    </w:p>
    <w:p w14:paraId="7BB242CF" w14:textId="0B913922" w:rsidR="00D30B12" w:rsidRPr="00B54DDC" w:rsidRDefault="00D30B12" w:rsidP="00D30B12">
      <w:pPr>
        <w:widowControl/>
        <w:suppressAutoHyphens w:val="0"/>
        <w:autoSpaceDE w:val="0"/>
        <w:autoSpaceDN w:val="0"/>
        <w:adjustRightInd w:val="0"/>
        <w:rPr>
          <w:rFonts w:asciiTheme="minorHAnsi" w:eastAsiaTheme="minorHAnsi" w:hAnsiTheme="minorHAnsi" w:cstheme="minorHAnsi"/>
          <w:b/>
          <w:bCs/>
          <w:color w:val="000000"/>
          <w:kern w:val="0"/>
          <w:lang w:eastAsia="en-US"/>
        </w:rPr>
      </w:pPr>
      <w:r w:rsidRPr="00B54DDC">
        <w:rPr>
          <w:rFonts w:asciiTheme="minorHAnsi" w:eastAsiaTheme="minorHAnsi" w:hAnsiTheme="minorHAnsi" w:cstheme="minorHAnsi"/>
          <w:b/>
          <w:bCs/>
          <w:color w:val="000000"/>
          <w:kern w:val="0"/>
          <w:lang w:eastAsia="en-US"/>
        </w:rPr>
        <w:t xml:space="preserve">Α. ΤΕΧΝΙΚΑ ΜΕΤΡΑ ΓΙΑ ΤΗΝ ΠΡΟΛΗΨΗ ΤΗΣ ΘΕΡΜΙΚΗΣ ΚΑΤΑΠΟΝΗΣΗΣ </w:t>
      </w:r>
    </w:p>
    <w:p w14:paraId="5D49822D"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00B9F178"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b/>
          <w:bCs/>
          <w:color w:val="000000"/>
          <w:kern w:val="0"/>
          <w:sz w:val="22"/>
          <w:szCs w:val="22"/>
          <w:lang w:eastAsia="en-US"/>
        </w:rPr>
        <w:t xml:space="preserve">1. ΠΑΡΕΜΒΑΣΕΙΣ ΣΤΑ ΔΟΜΙΚΑ ΣΤΟΙΧΕΙΑ ΤΩΝ ΚΤΙΡΙΩΝ </w:t>
      </w:r>
    </w:p>
    <w:p w14:paraId="78713C37"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Θερμομόνωση στέγης ή πλάκας. </w:t>
      </w:r>
    </w:p>
    <w:p w14:paraId="2B200FF4"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Βάψιμο εξωτερικά των κτιρίων με λευκό ή άλλο ανακλαστικό μονωτικό χρώμα. </w:t>
      </w:r>
    </w:p>
    <w:p w14:paraId="0810E055"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Κατασκευή σκιάστρων στις δυτικές και νότιες πλευρές των κτιρίων. </w:t>
      </w:r>
    </w:p>
    <w:p w14:paraId="0A7AC472"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Τοποθέτηση στις δυτικές και νότιες πλευρές αδιαφανών ή ανακλαστικών τζαμιών. </w:t>
      </w:r>
    </w:p>
    <w:p w14:paraId="22CEF94C"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Εγκατάσταση αεροκουρτίνας ψυχρού αέρα στα μεγάλα ανοίγματα που, λόγω αναγκών της παραγωγικής διαδικασίας, παραμένουν ανοιχτά. </w:t>
      </w:r>
    </w:p>
    <w:p w14:paraId="793E8EB4"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Ανοίγματα στα ψηλότερα σημεία κεκλιμένων οροφών για φυσικό αερισμό. </w:t>
      </w:r>
    </w:p>
    <w:p w14:paraId="6FF59523"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3B674265"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b/>
          <w:bCs/>
          <w:color w:val="000000"/>
          <w:kern w:val="0"/>
          <w:sz w:val="22"/>
          <w:szCs w:val="22"/>
          <w:lang w:eastAsia="en-US"/>
        </w:rPr>
        <w:t xml:space="preserve">2. ΠΑΡΕΜΒΑΣΕΙΣ ΣΕ ΤΜΗΜΑΤΑ ΤΗΣ ΠΑΡΑΓΩΓΙΚΗΣ ΔΙΑΔΙΚΑΣΙΑΣ </w:t>
      </w:r>
    </w:p>
    <w:p w14:paraId="036AFF14" w14:textId="77777777" w:rsidR="00D30B12" w:rsidRPr="00D30B12" w:rsidRDefault="00D30B12" w:rsidP="00D30B12">
      <w:pPr>
        <w:widowControl/>
        <w:suppressAutoHyphens w:val="0"/>
        <w:autoSpaceDE w:val="0"/>
        <w:autoSpaceDN w:val="0"/>
        <w:adjustRightInd w:val="0"/>
        <w:spacing w:after="44"/>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Μόνωση των θερμών επιφανειών που βρίσκονται μέσα στους χώρους εργασίας (σωλήνες ζεστού νερού – ατμού, λέβητες, δεξαμενές κ.α.). </w:t>
      </w:r>
    </w:p>
    <w:p w14:paraId="3AC84256"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Απομόνωση των πηγών θερμότητας με θερμομονωτικά χωρίσματα και απαγωγή της θερμότητας προς τον εξωτερικό περιβάλλοντα χώρο. </w:t>
      </w:r>
    </w:p>
    <w:p w14:paraId="2FA5AD31"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01F20360"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b/>
          <w:bCs/>
          <w:color w:val="000000"/>
          <w:kern w:val="0"/>
          <w:sz w:val="22"/>
          <w:szCs w:val="22"/>
          <w:lang w:eastAsia="en-US"/>
        </w:rPr>
        <w:t xml:space="preserve">3. ΠΑΡΕΜΒΑΣΕΙΣ ΣΤΟ ΜΙΚΡΟΚΛΙΜΑ ΤΟΥ ΕΡΓΑΣΙΑΚΟΥ ΧΩΡΟΥ </w:t>
      </w:r>
    </w:p>
    <w:p w14:paraId="3C7833CC"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Επαρκής φυσικός αερισμός ή εγκατάσταση τεχνητού αερισμού κατόπιν σχετικής μελέτης – εξασφάλιση της ταχύτητας κυκλοφορίας του αέρα με μεθόδους όπως η δημιουργία φυσικών ρευμάτων, η χρήση ανεμιστήρων και η μηχανική προσαγωγή νωπού αέρα με σύγχρονη απομάκρυνση του παλαιού. </w:t>
      </w:r>
    </w:p>
    <w:p w14:paraId="6A67DC3F"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Τοπική απαγωγή του θερμού αέρα και των ρύπων από το πλησιέστερο, προς την πηγή δημιουργίας τους, σημείο. </w:t>
      </w:r>
    </w:p>
    <w:p w14:paraId="2D794424"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Εγκατάσταση </w:t>
      </w:r>
      <w:r w:rsidRPr="00D30B12">
        <w:rPr>
          <w:rFonts w:asciiTheme="minorHAnsi" w:eastAsiaTheme="minorHAnsi" w:hAnsiTheme="minorHAnsi" w:cstheme="minorHAnsi"/>
          <w:i/>
          <w:iCs/>
          <w:color w:val="000000"/>
          <w:kern w:val="0"/>
          <w:sz w:val="22"/>
          <w:szCs w:val="22"/>
          <w:lang w:eastAsia="en-US"/>
        </w:rPr>
        <w:t xml:space="preserve">κλιματιστικών </w:t>
      </w:r>
      <w:r w:rsidRPr="00D30B12">
        <w:rPr>
          <w:rFonts w:asciiTheme="minorHAnsi" w:eastAsiaTheme="minorHAnsi" w:hAnsiTheme="minorHAnsi" w:cstheme="minorHAnsi"/>
          <w:color w:val="000000"/>
          <w:kern w:val="0"/>
          <w:sz w:val="22"/>
          <w:szCs w:val="22"/>
          <w:lang w:eastAsia="en-US"/>
        </w:rPr>
        <w:t xml:space="preserve">μηχανημάτων, κατόπιν σχετικής μελέτης, όπου είναι εφικτό. </w:t>
      </w:r>
    </w:p>
    <w:p w14:paraId="2037D818"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1969E158" w14:textId="2CBE29B1" w:rsidR="00D30B12" w:rsidRPr="00B54DDC" w:rsidRDefault="00D30B12" w:rsidP="00D30B12">
      <w:pPr>
        <w:widowControl/>
        <w:suppressAutoHyphens w:val="0"/>
        <w:autoSpaceDE w:val="0"/>
        <w:autoSpaceDN w:val="0"/>
        <w:adjustRightInd w:val="0"/>
        <w:rPr>
          <w:rFonts w:asciiTheme="minorHAnsi" w:eastAsiaTheme="minorHAnsi" w:hAnsiTheme="minorHAnsi" w:cstheme="minorHAnsi"/>
          <w:b/>
          <w:bCs/>
          <w:color w:val="000000"/>
          <w:kern w:val="0"/>
          <w:lang w:eastAsia="en-US"/>
        </w:rPr>
      </w:pPr>
      <w:r w:rsidRPr="00B54DDC">
        <w:rPr>
          <w:rFonts w:asciiTheme="minorHAnsi" w:eastAsiaTheme="minorHAnsi" w:hAnsiTheme="minorHAnsi" w:cstheme="minorHAnsi"/>
          <w:b/>
          <w:bCs/>
          <w:color w:val="000000"/>
          <w:kern w:val="0"/>
          <w:lang w:eastAsia="en-US"/>
        </w:rPr>
        <w:t xml:space="preserve">Β. ΟΡΓΑΝΩΤΙΚΑ ΜΕΤΡΑ ΓΙΑ ΤΗΝ ΠΡΟΛΗΨΗ ΤΗΣ ΘΕΡΜΙΚΗΣ ΚΑΤΑΠΟΝΗΣΗΣ </w:t>
      </w:r>
    </w:p>
    <w:p w14:paraId="16523508" w14:textId="77777777" w:rsidR="00B54DDC" w:rsidRPr="00D30B12" w:rsidRDefault="00B54DDC"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0DF6B188"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Οργάνωση του χρόνου εργασίας με προγραμματισμό διαλειμμάτων κατάλληλης διάρκειας για τη μείωση της θερμικής καταπόνησης των εργαζομένων. </w:t>
      </w:r>
    </w:p>
    <w:p w14:paraId="4C056999"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Προγραμματισμός των εργασιών που συνεπάγονται υψηλή θερμική καταπόνηση των εργαζομένων, κατά το δυνατόν, σε ώρες εκτός θερμοκρασιακών αιχμών. </w:t>
      </w:r>
    </w:p>
    <w:p w14:paraId="06B0FF75"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w:t>
      </w:r>
      <w:r w:rsidRPr="00D30B12">
        <w:rPr>
          <w:rFonts w:asciiTheme="minorHAnsi" w:eastAsiaTheme="minorHAnsi" w:hAnsiTheme="minorHAnsi" w:cstheme="minorHAnsi"/>
          <w:b/>
          <w:bCs/>
          <w:color w:val="000000"/>
          <w:kern w:val="0"/>
          <w:sz w:val="22"/>
          <w:szCs w:val="22"/>
          <w:lang w:eastAsia="en-US"/>
        </w:rPr>
        <w:t xml:space="preserve">Μείωση της απασχόλησης ή παύση εργασιών σε ιδιαίτερα επιβαρυμένους θερμικά χώρους όπως είναι τα μηχανοστάσια, χυτήρια, υαλουργεία, κεραμοποιεία, ναυπηγικές εργασίες κ.λπ. μεταξύ των ωρών 12.00-16.00. </w:t>
      </w:r>
    </w:p>
    <w:p w14:paraId="4F44DC0F"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Διαμόρφωση κυλικείων, ή άλλων κατάλληλων χώρων για το χρόνο διαλείμματος. Οι χώροι αυτοί, ανάλογα με τις αντικειμενικές ανάγκες και δυνατότητες, να εξοπλίζονται με σύστημα κλιματισμού. Οι χώροι αυτοί θα επιλεγούν μετά από συνεργασία του εργοδότη και του Τεχνικού Ασφάλειας, Ιατρού Εργασίας και μελών ΕΥΑΕ και όπου δεν υπάρχουν των εκπροσώπων των εργαζομένων. </w:t>
      </w:r>
    </w:p>
    <w:p w14:paraId="1FBAF9E7"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Παροχή πόσιμου δροσερού νερού σε θερμοκρασία 10 -15 °C. </w:t>
      </w:r>
    </w:p>
    <w:p w14:paraId="6311CD36"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3CFA7698" w14:textId="77777777" w:rsidR="00D30B12" w:rsidRPr="006D79B4" w:rsidRDefault="00D30B12" w:rsidP="00D30B12">
      <w:pPr>
        <w:widowControl/>
        <w:suppressAutoHyphens w:val="0"/>
        <w:autoSpaceDE w:val="0"/>
        <w:autoSpaceDN w:val="0"/>
        <w:adjustRightInd w:val="0"/>
        <w:rPr>
          <w:rFonts w:asciiTheme="minorHAnsi" w:eastAsiaTheme="minorHAnsi" w:hAnsiTheme="minorHAnsi" w:cstheme="minorHAnsi"/>
          <w:color w:val="000000"/>
          <w:kern w:val="0"/>
          <w:lang w:eastAsia="en-US"/>
        </w:rPr>
      </w:pPr>
      <w:r w:rsidRPr="006D79B4">
        <w:rPr>
          <w:rFonts w:asciiTheme="minorHAnsi" w:eastAsiaTheme="minorHAnsi" w:hAnsiTheme="minorHAnsi" w:cstheme="minorHAnsi"/>
          <w:b/>
          <w:bCs/>
          <w:color w:val="000000"/>
          <w:kern w:val="0"/>
          <w:lang w:eastAsia="en-US"/>
        </w:rPr>
        <w:t xml:space="preserve">Γ. ΕΙΔΙΚΕΣ ΠΡΟΒΛΕΨΕΙΣ ΓΙΑ ΥΠΑΙΘΡΙΕΣ ΕΡΓΑΣΙΕΣ </w:t>
      </w:r>
    </w:p>
    <w:p w14:paraId="2B41527E" w14:textId="77777777" w:rsidR="00D30B12" w:rsidRPr="00D30B12" w:rsidRDefault="00D30B12" w:rsidP="00D30B12">
      <w:pPr>
        <w:jc w:val="both"/>
        <w:rPr>
          <w:rFonts w:asciiTheme="minorHAnsi" w:eastAsiaTheme="minorHAnsi" w:hAnsiTheme="minorHAnsi" w:cstheme="minorHAnsi"/>
          <w:color w:val="000000"/>
          <w:kern w:val="0"/>
          <w:sz w:val="22"/>
          <w:szCs w:val="22"/>
          <w:lang w:eastAsia="en-US"/>
        </w:rPr>
      </w:pPr>
    </w:p>
    <w:p w14:paraId="79FFBC0E" w14:textId="0ACE6690" w:rsidR="00D30B12" w:rsidRPr="00D30B12" w:rsidRDefault="00D30B12" w:rsidP="00D30B12">
      <w:pPr>
        <w:jc w:val="both"/>
        <w:rPr>
          <w:rFonts w:asciiTheme="minorHAnsi" w:hAnsiTheme="minorHAnsi" w:cstheme="minorHAnsi"/>
          <w:kern w:val="22"/>
          <w:sz w:val="22"/>
          <w:szCs w:val="22"/>
        </w:rPr>
      </w:pPr>
      <w:r w:rsidRPr="00D30B12">
        <w:rPr>
          <w:rFonts w:asciiTheme="minorHAnsi" w:eastAsiaTheme="minorHAnsi" w:hAnsiTheme="minorHAnsi" w:cstheme="minorHAnsi"/>
          <w:color w:val="000000"/>
          <w:kern w:val="0"/>
          <w:sz w:val="22"/>
          <w:szCs w:val="22"/>
          <w:lang w:eastAsia="en-US"/>
        </w:rPr>
        <w:t>Τα μέτρα που μπορεί να ληφθούν για να αντιμετωπιστεί τυχόν θερμική καταπόνηση των εργαζομένων περιλαμβάνουν:</w:t>
      </w:r>
    </w:p>
    <w:p w14:paraId="3D2A65A0"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1E898412" w14:textId="059A5F6E"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lastRenderedPageBreak/>
        <w:t xml:space="preserve">-Χορήγηση και χρήση κατάλληλου καλύμματος κεφαλής όπου δεν προβλέπεται χρήση κράνους προστασίας, καθώς και προστατευτικών μέσων δέρματος. </w:t>
      </w:r>
    </w:p>
    <w:p w14:paraId="1C9C566C"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Διαμόρφωση / επιλογή σκιερού μέρους για διαλείμματα. </w:t>
      </w:r>
    </w:p>
    <w:p w14:paraId="34AC2355"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Διαμόρφωση / επιλογή σκιερού μέρους ή κατασκευή κατάλληλων στεγάστρων για την εκτέλεση των εργασιών, όπου αυτό είναι δυνατόν. </w:t>
      </w:r>
    </w:p>
    <w:p w14:paraId="4AD45343"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Προγραμματισμός των εργασιών έτσι ώστε οι πλέον επιβαρυμένες (π.χ. εργασίες ασφαλτόστρωσης) να γίνονται τις ώρες που οι θερμοκρασίες είναι χαμηλότερες. </w:t>
      </w:r>
    </w:p>
    <w:p w14:paraId="4E8B13F2" w14:textId="77777777" w:rsidR="00D30B12" w:rsidRPr="00D30B12" w:rsidRDefault="00D30B12" w:rsidP="00D30B12">
      <w:pPr>
        <w:widowControl/>
        <w:suppressAutoHyphens w:val="0"/>
        <w:autoSpaceDE w:val="0"/>
        <w:autoSpaceDN w:val="0"/>
        <w:adjustRightInd w:val="0"/>
        <w:spacing w:after="46"/>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w:t>
      </w:r>
      <w:r w:rsidRPr="00D30B12">
        <w:rPr>
          <w:rFonts w:asciiTheme="minorHAnsi" w:eastAsiaTheme="minorHAnsi" w:hAnsiTheme="minorHAnsi" w:cstheme="minorHAnsi"/>
          <w:b/>
          <w:bCs/>
          <w:color w:val="000000"/>
          <w:kern w:val="0"/>
          <w:sz w:val="22"/>
          <w:szCs w:val="22"/>
          <w:lang w:eastAsia="en-US"/>
        </w:rPr>
        <w:t xml:space="preserve">Μείωση της απασχόλησης ή/και παύση εργασιών κατά το χρονικό διάστημα μεταξύ των ωρών 12.00-16.00. </w:t>
      </w:r>
    </w:p>
    <w:p w14:paraId="48890640" w14:textId="47B1541E" w:rsid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r w:rsidRPr="00D30B12">
        <w:rPr>
          <w:rFonts w:asciiTheme="minorHAnsi" w:eastAsiaTheme="minorHAnsi" w:hAnsiTheme="minorHAnsi" w:cstheme="minorHAnsi"/>
          <w:color w:val="000000"/>
          <w:kern w:val="0"/>
          <w:sz w:val="22"/>
          <w:szCs w:val="22"/>
          <w:lang w:eastAsia="en-US"/>
        </w:rPr>
        <w:t xml:space="preserve">- Χορήγηση πόσιμου δροσερού νερού (10-15 °C). </w:t>
      </w:r>
    </w:p>
    <w:p w14:paraId="78F4E2CE" w14:textId="77777777" w:rsidR="00D30B12" w:rsidRPr="00D30B12" w:rsidRDefault="00D30B12" w:rsidP="00D30B12">
      <w:pPr>
        <w:widowControl/>
        <w:suppressAutoHyphens w:val="0"/>
        <w:autoSpaceDE w:val="0"/>
        <w:autoSpaceDN w:val="0"/>
        <w:adjustRightInd w:val="0"/>
        <w:rPr>
          <w:rFonts w:asciiTheme="minorHAnsi" w:eastAsiaTheme="minorHAnsi" w:hAnsiTheme="minorHAnsi" w:cstheme="minorHAnsi"/>
          <w:color w:val="000000"/>
          <w:kern w:val="0"/>
          <w:sz w:val="22"/>
          <w:szCs w:val="22"/>
          <w:lang w:eastAsia="en-US"/>
        </w:rPr>
      </w:pPr>
    </w:p>
    <w:p w14:paraId="4BC1AF33" w14:textId="39641824" w:rsidR="00D30B12" w:rsidRDefault="00D30B12" w:rsidP="00D30B12">
      <w:pPr>
        <w:widowControl/>
        <w:suppressAutoHyphens w:val="0"/>
        <w:autoSpaceDE w:val="0"/>
        <w:autoSpaceDN w:val="0"/>
        <w:adjustRightInd w:val="0"/>
        <w:rPr>
          <w:rFonts w:asciiTheme="minorHAnsi" w:eastAsiaTheme="minorHAnsi" w:hAnsiTheme="minorHAnsi" w:cstheme="minorHAnsi"/>
          <w:b/>
          <w:bCs/>
          <w:color w:val="000000"/>
          <w:kern w:val="0"/>
          <w:lang w:eastAsia="en-US"/>
        </w:rPr>
      </w:pPr>
      <w:r w:rsidRPr="006D79B4">
        <w:rPr>
          <w:rFonts w:asciiTheme="minorHAnsi" w:eastAsiaTheme="minorHAnsi" w:hAnsiTheme="minorHAnsi" w:cstheme="minorHAnsi"/>
          <w:b/>
          <w:bCs/>
          <w:color w:val="000000"/>
          <w:kern w:val="0"/>
          <w:lang w:eastAsia="en-US"/>
        </w:rPr>
        <w:t xml:space="preserve">Δ. ΧΟΡΗΓΗΣΗ ΜΕΣΩΝ ΑΤΟΜΙΚΗΣ ΠΡΟΣΤΑΣΙΑΣ </w:t>
      </w:r>
    </w:p>
    <w:p w14:paraId="4FFEFE1C" w14:textId="77777777" w:rsidR="006D79B4" w:rsidRPr="006D79B4" w:rsidRDefault="006D79B4" w:rsidP="00D30B12">
      <w:pPr>
        <w:widowControl/>
        <w:suppressAutoHyphens w:val="0"/>
        <w:autoSpaceDE w:val="0"/>
        <w:autoSpaceDN w:val="0"/>
        <w:adjustRightInd w:val="0"/>
        <w:rPr>
          <w:rFonts w:asciiTheme="minorHAnsi" w:eastAsiaTheme="minorHAnsi" w:hAnsiTheme="minorHAnsi" w:cstheme="minorHAnsi"/>
          <w:color w:val="000000"/>
          <w:kern w:val="0"/>
          <w:lang w:eastAsia="en-US"/>
        </w:rPr>
      </w:pPr>
    </w:p>
    <w:p w14:paraId="71D1CB44" w14:textId="0812D74A" w:rsidR="00D83CA5" w:rsidRPr="00D30B12" w:rsidRDefault="00D30B12" w:rsidP="00D30B12">
      <w:pPr>
        <w:ind w:firstLine="720"/>
        <w:jc w:val="both"/>
        <w:rPr>
          <w:rFonts w:asciiTheme="minorHAnsi" w:hAnsiTheme="minorHAnsi" w:cstheme="minorHAnsi"/>
          <w:kern w:val="22"/>
          <w:sz w:val="22"/>
          <w:szCs w:val="22"/>
        </w:rPr>
      </w:pPr>
      <w:r w:rsidRPr="00D30B12">
        <w:rPr>
          <w:rFonts w:asciiTheme="minorHAnsi" w:eastAsiaTheme="minorHAnsi" w:hAnsiTheme="minorHAnsi" w:cstheme="minorHAnsi"/>
          <w:color w:val="000000"/>
          <w:kern w:val="0"/>
          <w:sz w:val="22"/>
          <w:szCs w:val="22"/>
          <w:lang w:eastAsia="en-US"/>
        </w:rPr>
        <w:t>Πέραν της συσσώρευσης θερμότητας από την άμεση ηλιακή ακτινοβολία υπό συνθήκες καύσωνα για την αντιμετώπιση της οποίας προβλέπεται η χρήση καλυμμάτων κεφαλής και αυχένα και άλλων προστατευτικών μέσων του δέρματος, π.χ. αντηλιακών κρεμών – οι υψηλές θερμοκρασίες περιβάλλοντος κατά το θέρος αποτελούν πρόσθετο επιβαρυντικό παράγοντα για τους εργαζόμενους που εκτίθενται ήδη σε ακτινοβολούμενη θερμότητα λόγω της παραγωγικής διαδικασίας (π.χ. σε εγκαταστάσεις χυτηρίων και μεταλλουργίες). Για τις περιπτώσεις τέτοιων δυσμενών συνθηκών στους χώρους εργασίας διατίθενται, ούτως ή άλλως, μια σειρά από μέσα ατομικής προστασίας μερών ή ολόκληρου του σώματος (π.χ. σκούρα γυαλιά προστασίας των οφθαλμών σε κλιβάνους βιομηχανιών τροφίμων, ασπίδες προστασίας του προσώπου, ολόσωμες θερμομονωτικές στολές κ.ά.), τα οποία ο εργοδότης οφείλει να χορηγεί στους εργαζόμενους αφού πρώτα λάβει υπόψη του την έγγραφη γνώμη του Τεχνικού Ασφαλείας και του Ιατρού Εργασίας (αν προβλέπεται) και αξιολογήσει κατά πόσον ανταποκρίνονται στις απαιτήσεις της εργασίας.</w:t>
      </w:r>
    </w:p>
    <w:p w14:paraId="16178E47" w14:textId="20B9F164" w:rsidR="00D83CA5" w:rsidRDefault="00D83CA5" w:rsidP="00D83CA5">
      <w:pPr>
        <w:pStyle w:val="a5"/>
        <w:ind w:left="1500"/>
        <w:jc w:val="both"/>
        <w:rPr>
          <w:rFonts w:asciiTheme="minorHAnsi" w:hAnsiTheme="minorHAnsi" w:cstheme="minorHAnsi"/>
          <w:kern w:val="22"/>
          <w:sz w:val="22"/>
          <w:szCs w:val="22"/>
        </w:rPr>
      </w:pPr>
    </w:p>
    <w:p w14:paraId="20A07317" w14:textId="195DA835" w:rsidR="00D30B12" w:rsidRPr="006D79B4" w:rsidRDefault="00D30B12" w:rsidP="00D30B12">
      <w:pPr>
        <w:widowControl/>
        <w:suppressAutoHyphens w:val="0"/>
        <w:autoSpaceDE w:val="0"/>
        <w:autoSpaceDN w:val="0"/>
        <w:adjustRightInd w:val="0"/>
        <w:rPr>
          <w:rFonts w:ascii="Calibri" w:eastAsiaTheme="minorHAnsi" w:hAnsi="Calibri" w:cs="Calibri"/>
          <w:b/>
          <w:bCs/>
          <w:color w:val="000000"/>
          <w:kern w:val="0"/>
          <w:sz w:val="32"/>
          <w:szCs w:val="32"/>
          <w:lang w:eastAsia="en-US"/>
        </w:rPr>
      </w:pPr>
      <w:r w:rsidRPr="006D79B4">
        <w:rPr>
          <w:rFonts w:ascii="Calibri" w:eastAsiaTheme="minorHAnsi" w:hAnsi="Calibri" w:cs="Calibri"/>
          <w:b/>
          <w:bCs/>
          <w:color w:val="000000"/>
          <w:kern w:val="0"/>
          <w:sz w:val="32"/>
          <w:szCs w:val="32"/>
          <w:lang w:eastAsia="en-US"/>
        </w:rPr>
        <w:t xml:space="preserve">ΠΑΡΑΡΤΗΜΑ 2 </w:t>
      </w:r>
    </w:p>
    <w:p w14:paraId="390AAAC8" w14:textId="77777777" w:rsidR="00D30B12" w:rsidRPr="00D30B12" w:rsidRDefault="00D30B12" w:rsidP="00D30B12">
      <w:pPr>
        <w:widowControl/>
        <w:suppressAutoHyphens w:val="0"/>
        <w:autoSpaceDE w:val="0"/>
        <w:autoSpaceDN w:val="0"/>
        <w:adjustRightInd w:val="0"/>
        <w:rPr>
          <w:rFonts w:ascii="Calibri" w:eastAsiaTheme="minorHAnsi" w:hAnsi="Calibri" w:cs="Calibri"/>
          <w:color w:val="000000"/>
          <w:kern w:val="0"/>
          <w:sz w:val="23"/>
          <w:szCs w:val="23"/>
          <w:lang w:eastAsia="en-US"/>
        </w:rPr>
      </w:pPr>
    </w:p>
    <w:p w14:paraId="466C0183" w14:textId="77777777" w:rsidR="00D30B12" w:rsidRPr="00D30B12" w:rsidRDefault="00D30B12"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D30B12">
        <w:rPr>
          <w:rFonts w:ascii="Calibri" w:eastAsiaTheme="minorHAnsi" w:hAnsi="Calibri" w:cs="Calibri"/>
          <w:b/>
          <w:bCs/>
          <w:color w:val="000000"/>
          <w:kern w:val="0"/>
          <w:sz w:val="22"/>
          <w:szCs w:val="22"/>
          <w:lang w:eastAsia="en-US"/>
        </w:rPr>
        <w:t xml:space="preserve">Α. ΕΠΙΠΤΩΣΕΙΣ ΤΗΣ ΘΕΡΜΙΚΗΣ ΚΑΤΑΠΟΝΗΣΗΣ ΣΤΗΝ ΥΓΕΙΑ </w:t>
      </w:r>
    </w:p>
    <w:p w14:paraId="3882D55C" w14:textId="2DB1A349" w:rsidR="00D30B12" w:rsidRDefault="00D30B12" w:rsidP="00D30B1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D30B12">
        <w:rPr>
          <w:rFonts w:ascii="Calibri" w:eastAsiaTheme="minorHAnsi" w:hAnsi="Calibri" w:cs="Calibri"/>
          <w:color w:val="000000"/>
          <w:kern w:val="0"/>
          <w:sz w:val="22"/>
          <w:szCs w:val="22"/>
          <w:lang w:eastAsia="en-US"/>
        </w:rPr>
        <w:t xml:space="preserve">Η παρατεταμένη έκθεση σε συνθήκες αυξημένης θερμοκρασίας ή/και υγρασίας μπορεί να προκαλέσει άμεσες επιπτώσεις στην υγεία των εργαζόμενων, οι οποίες άλλοτε είναι ήπιες και γρήγορα αναστρέψιμες και άλλοτε περισσότερο επικίνδυνες. </w:t>
      </w:r>
    </w:p>
    <w:p w14:paraId="12D1E57D" w14:textId="77777777" w:rsidR="00D30B12" w:rsidRPr="00D30B12" w:rsidRDefault="00D30B12" w:rsidP="00D30B1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p>
    <w:p w14:paraId="0E3FEAF0" w14:textId="0F39D61D" w:rsidR="00D30B12" w:rsidRDefault="00D30B12" w:rsidP="00D30B12">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D30B12">
        <w:rPr>
          <w:rFonts w:ascii="Calibri" w:eastAsiaTheme="minorHAnsi" w:hAnsi="Calibri" w:cs="Calibri"/>
          <w:b/>
          <w:bCs/>
          <w:color w:val="000000"/>
          <w:kern w:val="0"/>
          <w:sz w:val="22"/>
          <w:szCs w:val="22"/>
          <w:lang w:eastAsia="en-US"/>
        </w:rPr>
        <w:t xml:space="preserve">1. Θερμικό εξάνθημα </w:t>
      </w:r>
    </w:p>
    <w:p w14:paraId="38D7C4B1" w14:textId="77777777" w:rsidR="00041E21" w:rsidRPr="00D30B12" w:rsidRDefault="00041E21"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4524BBB9" w14:textId="77777777" w:rsidR="00D30B12" w:rsidRPr="00D30B12" w:rsidRDefault="00D30B12" w:rsidP="00D30B1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D30B12">
        <w:rPr>
          <w:rFonts w:ascii="Calibri" w:eastAsiaTheme="minorHAnsi" w:hAnsi="Calibri" w:cs="Calibri"/>
          <w:color w:val="000000"/>
          <w:kern w:val="0"/>
          <w:sz w:val="22"/>
          <w:szCs w:val="22"/>
          <w:lang w:eastAsia="en-US"/>
        </w:rPr>
        <w:t xml:space="preserve">Αποτελεί συχνή εκδήλωση μετά από έκθεση σε θερμό εργασιακό περιβάλλον και εμφανίζεται ως ερύθημα, το οποίο μπορεί να συνοδεύεται από οίδημα ή/και φλύκταινες στην προσβεβλημένη περιοχή. Όταν το εξάνθημα καταλαμβάνει μεγάλες επιφάνειες του σώματος επηρεάζονται αρνητικά οι μηχανισμοί θερμορύθμισης λόγω καταστολής της </w:t>
      </w:r>
      <w:proofErr w:type="spellStart"/>
      <w:r w:rsidRPr="00D30B12">
        <w:rPr>
          <w:rFonts w:ascii="Calibri" w:eastAsiaTheme="minorHAnsi" w:hAnsi="Calibri" w:cs="Calibri"/>
          <w:color w:val="000000"/>
          <w:kern w:val="0"/>
          <w:sz w:val="22"/>
          <w:szCs w:val="22"/>
          <w:lang w:eastAsia="en-US"/>
        </w:rPr>
        <w:t>θερμοαποβολής</w:t>
      </w:r>
      <w:proofErr w:type="spellEnd"/>
      <w:r w:rsidRPr="00D30B12">
        <w:rPr>
          <w:rFonts w:ascii="Calibri" w:eastAsiaTheme="minorHAnsi" w:hAnsi="Calibri" w:cs="Calibri"/>
          <w:color w:val="000000"/>
          <w:kern w:val="0"/>
          <w:sz w:val="22"/>
          <w:szCs w:val="22"/>
          <w:lang w:eastAsia="en-US"/>
        </w:rPr>
        <w:t xml:space="preserve"> μέσω εξάτμισης του ιδρώτα, οπότε ενδέχεται να επιδεινωθεί η γενική κατάσταση του πάσχοντος. </w:t>
      </w:r>
    </w:p>
    <w:p w14:paraId="2D428D70" w14:textId="116F7A68" w:rsidR="00D30B12" w:rsidRDefault="00D30B12" w:rsidP="00D30B12">
      <w:pPr>
        <w:widowControl/>
        <w:suppressAutoHyphens w:val="0"/>
        <w:autoSpaceDE w:val="0"/>
        <w:autoSpaceDN w:val="0"/>
        <w:adjustRightInd w:val="0"/>
        <w:rPr>
          <w:rFonts w:eastAsiaTheme="minorHAnsi"/>
          <w:color w:val="000000"/>
          <w:kern w:val="0"/>
          <w:sz w:val="22"/>
          <w:szCs w:val="22"/>
          <w:lang w:eastAsia="en-US"/>
        </w:rPr>
      </w:pPr>
      <w:r w:rsidRPr="00D30B12">
        <w:rPr>
          <w:rFonts w:ascii="Calibri" w:eastAsiaTheme="minorHAnsi" w:hAnsi="Calibri" w:cs="Calibri"/>
          <w:color w:val="000000"/>
          <w:kern w:val="0"/>
          <w:sz w:val="22"/>
          <w:szCs w:val="22"/>
          <w:lang w:eastAsia="en-US"/>
        </w:rPr>
        <w:t>Το θερμικό εξάνθημα μπορεί να προληφθεί φορώντας ενδύματα εργασίας τα οποία επιτρέπουν όσο το δυνατόν μεγαλύτερο βαθμό εξάτμισης του ιδρώτα. Στις περισσότερες περιπτώσεις το θερμικό εξάνθημα εξαφανίζεται όταν το πάσχον άτομο επανέλθει σε ψυχρό περιβάλλον</w:t>
      </w:r>
      <w:r w:rsidRPr="00D30B12">
        <w:rPr>
          <w:rFonts w:eastAsiaTheme="minorHAnsi"/>
          <w:color w:val="000000"/>
          <w:kern w:val="0"/>
          <w:sz w:val="22"/>
          <w:szCs w:val="22"/>
          <w:lang w:eastAsia="en-US"/>
        </w:rPr>
        <w:t xml:space="preserve">. </w:t>
      </w:r>
    </w:p>
    <w:p w14:paraId="7CB7AE96" w14:textId="77777777" w:rsidR="00D30B12" w:rsidRPr="00D30B12" w:rsidRDefault="00D30B12"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6D38C45F" w14:textId="48A18FF2" w:rsidR="00D30B12" w:rsidRDefault="00D30B12" w:rsidP="00D30B12">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D30B12">
        <w:rPr>
          <w:rFonts w:ascii="Calibri" w:eastAsiaTheme="minorHAnsi" w:hAnsi="Calibri" w:cs="Calibri"/>
          <w:b/>
          <w:bCs/>
          <w:color w:val="000000"/>
          <w:kern w:val="0"/>
          <w:sz w:val="22"/>
          <w:szCs w:val="22"/>
          <w:lang w:eastAsia="en-US"/>
        </w:rPr>
        <w:t xml:space="preserve">2. Θερμικές κράμπες </w:t>
      </w:r>
    </w:p>
    <w:p w14:paraId="791C01FD" w14:textId="77777777" w:rsidR="00041E21" w:rsidRPr="00D30B12" w:rsidRDefault="00041E21"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35D263AD" w14:textId="77777777" w:rsidR="00D30B12" w:rsidRPr="00D30B12" w:rsidRDefault="00D30B12" w:rsidP="00D30B1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D30B12">
        <w:rPr>
          <w:rFonts w:ascii="Calibri" w:eastAsiaTheme="minorHAnsi" w:hAnsi="Calibri" w:cs="Calibri"/>
          <w:color w:val="000000"/>
          <w:kern w:val="0"/>
          <w:sz w:val="22"/>
          <w:szCs w:val="22"/>
          <w:lang w:eastAsia="en-US"/>
        </w:rPr>
        <w:t xml:space="preserve">Οι θερμικές κράμπες είναι ακούσιες επώδυνες συσπάσεις μεγάλων μυϊκών ομάδων, οι οποίες εκλύονται μετά από βαριά σωματική εργασία σε θερμό περιβάλλον. Συμβαίνουν λόγω </w:t>
      </w:r>
      <w:proofErr w:type="spellStart"/>
      <w:r w:rsidRPr="00D30B12">
        <w:rPr>
          <w:rFonts w:ascii="Calibri" w:eastAsiaTheme="minorHAnsi" w:hAnsi="Calibri" w:cs="Calibri"/>
          <w:color w:val="000000"/>
          <w:kern w:val="0"/>
          <w:sz w:val="22"/>
          <w:szCs w:val="22"/>
          <w:lang w:eastAsia="en-US"/>
        </w:rPr>
        <w:t>υπονατριαιμίας</w:t>
      </w:r>
      <w:proofErr w:type="spellEnd"/>
      <w:r w:rsidRPr="00D30B12">
        <w:rPr>
          <w:rFonts w:ascii="Calibri" w:eastAsiaTheme="minorHAnsi" w:hAnsi="Calibri" w:cs="Calibri"/>
          <w:color w:val="000000"/>
          <w:kern w:val="0"/>
          <w:sz w:val="22"/>
          <w:szCs w:val="22"/>
          <w:lang w:eastAsia="en-US"/>
        </w:rPr>
        <w:t xml:space="preserve">, η οποία προκύπτει όταν κατά την προσπάθεια ενυδάτωσης μετά από έντονη εφίδρωση, οι εργαζόμενοι αναπληρώνουν τις απώλειες υγρών με </w:t>
      </w:r>
      <w:proofErr w:type="spellStart"/>
      <w:r w:rsidRPr="00D30B12">
        <w:rPr>
          <w:rFonts w:ascii="Calibri" w:eastAsiaTheme="minorHAnsi" w:hAnsi="Calibri" w:cs="Calibri"/>
          <w:color w:val="000000"/>
          <w:kern w:val="0"/>
          <w:sz w:val="22"/>
          <w:szCs w:val="22"/>
          <w:lang w:eastAsia="en-US"/>
        </w:rPr>
        <w:t>υπότονα</w:t>
      </w:r>
      <w:proofErr w:type="spellEnd"/>
      <w:r w:rsidRPr="00D30B12">
        <w:rPr>
          <w:rFonts w:ascii="Calibri" w:eastAsiaTheme="minorHAnsi" w:hAnsi="Calibri" w:cs="Calibri"/>
          <w:color w:val="000000"/>
          <w:kern w:val="0"/>
          <w:sz w:val="22"/>
          <w:szCs w:val="22"/>
          <w:lang w:eastAsia="en-US"/>
        </w:rPr>
        <w:t xml:space="preserve"> διαλύματα, οπότε δεν υπάρχει επαρκής αναπλήρωση νατρίου ή άλλων ηλεκτρολυτών. Συχνότερα προσβάλλονται οι γάμπες, οι γλουτοί, οι κοιλιακοί και οι </w:t>
      </w:r>
      <w:proofErr w:type="spellStart"/>
      <w:r w:rsidRPr="00D30B12">
        <w:rPr>
          <w:rFonts w:ascii="Calibri" w:eastAsiaTheme="minorHAnsi" w:hAnsi="Calibri" w:cs="Calibri"/>
          <w:color w:val="000000"/>
          <w:kern w:val="0"/>
          <w:sz w:val="22"/>
          <w:szCs w:val="22"/>
          <w:lang w:eastAsia="en-US"/>
        </w:rPr>
        <w:t>βραχιόνιοι</w:t>
      </w:r>
      <w:proofErr w:type="spellEnd"/>
      <w:r w:rsidRPr="00D30B12">
        <w:rPr>
          <w:rFonts w:ascii="Calibri" w:eastAsiaTheme="minorHAnsi" w:hAnsi="Calibri" w:cs="Calibri"/>
          <w:color w:val="000000"/>
          <w:kern w:val="0"/>
          <w:sz w:val="22"/>
          <w:szCs w:val="22"/>
          <w:lang w:eastAsia="en-US"/>
        </w:rPr>
        <w:t xml:space="preserve"> μύες. Σπάνια συνυπάρχει πυρετός και συνήθως οι κράμπες εμφανίζονται μερικές ώρες μετά την έντονη σωματική προσπάθεια. Σε ένα θερμό περιβάλλον εργασίας τα μη εγκλιματισμένα άτομα κινδυνεύουν περισσότερο να παρουσιάσουν κράμπες, λόγω των αυξημένων απωλειών ηλεκτρολυτών μέσω εφίδρωσης. </w:t>
      </w:r>
    </w:p>
    <w:p w14:paraId="6346C4BA" w14:textId="694696F7" w:rsidR="00D30B12" w:rsidRDefault="00D30B12"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D30B12">
        <w:rPr>
          <w:rFonts w:ascii="Calibri" w:eastAsiaTheme="minorHAnsi" w:hAnsi="Calibri" w:cs="Calibri"/>
          <w:color w:val="000000"/>
          <w:kern w:val="0"/>
          <w:sz w:val="22"/>
          <w:szCs w:val="22"/>
          <w:lang w:eastAsia="en-US"/>
        </w:rPr>
        <w:lastRenderedPageBreak/>
        <w:t xml:space="preserve">Η θεραπεία συνίσταται σε ανάπαυση, ενυδάτωση με διαλύματα που περιέχουν ηλεκτρολύτες ή/και χορήγηση φυσιολογικού ορού ενδοφλεβίως. </w:t>
      </w:r>
    </w:p>
    <w:p w14:paraId="541A798A" w14:textId="77777777" w:rsidR="00D30B12" w:rsidRPr="00D30B12" w:rsidRDefault="00D30B12"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2CF60E74" w14:textId="342E02D9" w:rsidR="00D30B12" w:rsidRDefault="00D30B12" w:rsidP="00D30B12">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D30B12">
        <w:rPr>
          <w:rFonts w:ascii="Calibri" w:eastAsiaTheme="minorHAnsi" w:hAnsi="Calibri" w:cs="Calibri"/>
          <w:b/>
          <w:bCs/>
          <w:color w:val="000000"/>
          <w:kern w:val="0"/>
          <w:sz w:val="22"/>
          <w:szCs w:val="22"/>
          <w:lang w:eastAsia="en-US"/>
        </w:rPr>
        <w:t xml:space="preserve">3. Θερμική εξάντληση </w:t>
      </w:r>
    </w:p>
    <w:p w14:paraId="643009E9" w14:textId="77777777" w:rsidR="00041E21" w:rsidRPr="00D30B12" w:rsidRDefault="00041E21"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76954DC8" w14:textId="77777777" w:rsidR="00D30B12" w:rsidRPr="00D30B12" w:rsidRDefault="00D30B12" w:rsidP="00D30B12">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D30B12">
        <w:rPr>
          <w:rFonts w:ascii="Calibri" w:eastAsiaTheme="minorHAnsi" w:hAnsi="Calibri" w:cs="Calibri"/>
          <w:color w:val="000000"/>
          <w:kern w:val="0"/>
          <w:sz w:val="22"/>
          <w:szCs w:val="22"/>
          <w:lang w:eastAsia="en-US"/>
        </w:rPr>
        <w:t xml:space="preserve">Η θερμική εξάντληση είναι η συχνότερη κλινική εκδήλωση της οξείας έκθεσης σε υψηλές θερμοκρασίες. Προκαλείται λόγω της ταχείας απώλειας μεγάλων ποσοτήτων υγρών μέσω εφίδρωσης, σε συνδυασμό είτε με ανεπαρκή ενυδάτωση, είτε με αναπλήρωση των απωλειών υγρών με μεγάλο όγκο </w:t>
      </w:r>
      <w:proofErr w:type="spellStart"/>
      <w:r w:rsidRPr="00D30B12">
        <w:rPr>
          <w:rFonts w:ascii="Calibri" w:eastAsiaTheme="minorHAnsi" w:hAnsi="Calibri" w:cs="Calibri"/>
          <w:color w:val="000000"/>
          <w:kern w:val="0"/>
          <w:sz w:val="22"/>
          <w:szCs w:val="22"/>
          <w:lang w:eastAsia="en-US"/>
        </w:rPr>
        <w:t>υπότονων</w:t>
      </w:r>
      <w:proofErr w:type="spellEnd"/>
      <w:r w:rsidRPr="00D30B12">
        <w:rPr>
          <w:rFonts w:ascii="Calibri" w:eastAsiaTheme="minorHAnsi" w:hAnsi="Calibri" w:cs="Calibri"/>
          <w:color w:val="000000"/>
          <w:kern w:val="0"/>
          <w:sz w:val="22"/>
          <w:szCs w:val="22"/>
          <w:lang w:eastAsia="en-US"/>
        </w:rPr>
        <w:t xml:space="preserve"> διαλυμάτων. Χαρακτηρίζεται από συμπτώματα όπως έντονη εφίδρωση, κόπωση, κεφαλαλγία, ζάλη, θολή όραση, ωχρότητα προσώπου, ενώ μπορεί να συνυπάρχουν ναυτία, έμετοι, αλλά όχι διαταραχές του επιπέδου συνειδήσεως, κώμα ή σπασμοί. Στην κλινική εξέταση ανευρίσκονται ταχυκαρδία και </w:t>
      </w:r>
      <w:proofErr w:type="spellStart"/>
      <w:r w:rsidRPr="00D30B12">
        <w:rPr>
          <w:rFonts w:ascii="Calibri" w:eastAsiaTheme="minorHAnsi" w:hAnsi="Calibri" w:cs="Calibri"/>
          <w:color w:val="000000"/>
          <w:kern w:val="0"/>
          <w:sz w:val="22"/>
          <w:szCs w:val="22"/>
          <w:lang w:eastAsia="en-US"/>
        </w:rPr>
        <w:t>ορθοστατική</w:t>
      </w:r>
      <w:proofErr w:type="spellEnd"/>
      <w:r w:rsidRPr="00D30B12">
        <w:rPr>
          <w:rFonts w:ascii="Calibri" w:eastAsiaTheme="minorHAnsi" w:hAnsi="Calibri" w:cs="Calibri"/>
          <w:color w:val="000000"/>
          <w:kern w:val="0"/>
          <w:sz w:val="22"/>
          <w:szCs w:val="22"/>
          <w:lang w:eastAsia="en-US"/>
        </w:rPr>
        <w:t xml:space="preserve"> υπόταση. </w:t>
      </w:r>
    </w:p>
    <w:p w14:paraId="58D5E319" w14:textId="16B58DFC" w:rsidR="00D30B12" w:rsidRDefault="00D30B12"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D30B12">
        <w:rPr>
          <w:rFonts w:ascii="Calibri" w:eastAsiaTheme="minorHAnsi" w:hAnsi="Calibri" w:cs="Calibri"/>
          <w:color w:val="000000"/>
          <w:kern w:val="0"/>
          <w:sz w:val="22"/>
          <w:szCs w:val="22"/>
          <w:lang w:eastAsia="en-US"/>
        </w:rPr>
        <w:t xml:space="preserve">Η θεραπεία συνίσταται στην άμεση απομάκρυνση των πασχόντων από το θερμό περιβάλλον, τοποθέτηση σε δροσερό μέρος και ενυδάτωσή τους με την χορήγηση διαλυμάτων ηλεκτρολυτών από το στόμα (εφόσον δεν υπάρχει ναυτία). Στην περίπτωση σημαντικών ηλεκτρολυτικών διαταραχών ή </w:t>
      </w:r>
      <w:proofErr w:type="spellStart"/>
      <w:r w:rsidRPr="00D30B12">
        <w:rPr>
          <w:rFonts w:ascii="Calibri" w:eastAsiaTheme="minorHAnsi" w:hAnsi="Calibri" w:cs="Calibri"/>
          <w:color w:val="000000"/>
          <w:kern w:val="0"/>
          <w:sz w:val="22"/>
          <w:szCs w:val="22"/>
          <w:lang w:eastAsia="en-US"/>
        </w:rPr>
        <w:t>ορθοστατικής</w:t>
      </w:r>
      <w:proofErr w:type="spellEnd"/>
      <w:r w:rsidRPr="00D30B12">
        <w:rPr>
          <w:rFonts w:ascii="Calibri" w:eastAsiaTheme="minorHAnsi" w:hAnsi="Calibri" w:cs="Calibri"/>
          <w:color w:val="000000"/>
          <w:kern w:val="0"/>
          <w:sz w:val="22"/>
          <w:szCs w:val="22"/>
          <w:lang w:eastAsia="en-US"/>
        </w:rPr>
        <w:t xml:space="preserve"> υπότασης μπορεί να χρειαστεί ενδοφλέβια χορήγηση φυσιολογικού ορού. H αποκατάσταση επέρχεται συνήθως εντός 2-3 ωρών. Οι εργαζόμενοι που υποφέρουν από θερμική εξάντληση πρέπει να απομακρύνονται άμεσα από το εργασιακό περιβάλλον ώστε να αποφεύγεται ο κίνδυνος τραυματισμού από πτώση ή κατά τον χειρισμό κάποιου μηχανήματος. </w:t>
      </w:r>
    </w:p>
    <w:p w14:paraId="4E14B0C5" w14:textId="77777777" w:rsidR="00D30B12" w:rsidRPr="00D30B12" w:rsidRDefault="00D30B12"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20761039" w14:textId="77D5285B" w:rsidR="00D30B12" w:rsidRDefault="00D30B12" w:rsidP="00D30B12">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D30B12">
        <w:rPr>
          <w:rFonts w:ascii="Calibri" w:eastAsiaTheme="minorHAnsi" w:hAnsi="Calibri" w:cs="Calibri"/>
          <w:b/>
          <w:bCs/>
          <w:color w:val="000000"/>
          <w:kern w:val="0"/>
          <w:sz w:val="22"/>
          <w:szCs w:val="22"/>
          <w:lang w:eastAsia="en-US"/>
        </w:rPr>
        <w:t xml:space="preserve">4. Θερμική κατάρρευση (λιποθυμία) </w:t>
      </w:r>
    </w:p>
    <w:p w14:paraId="477A26C4" w14:textId="77777777" w:rsidR="00041E21" w:rsidRPr="00D30B12" w:rsidRDefault="00041E21" w:rsidP="00D30B12">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21B54874" w14:textId="320148D2" w:rsidR="00561B44" w:rsidRPr="00561B44" w:rsidRDefault="00D30B12" w:rsidP="006D79B4">
      <w:pPr>
        <w:pStyle w:val="Default"/>
        <w:ind w:firstLine="720"/>
        <w:rPr>
          <w:rFonts w:ascii="Calibri" w:eastAsiaTheme="minorHAnsi" w:hAnsi="Calibri" w:cs="Calibri"/>
          <w:sz w:val="22"/>
          <w:szCs w:val="22"/>
          <w:lang w:eastAsia="en-US"/>
        </w:rPr>
      </w:pPr>
      <w:r w:rsidRPr="00D30B12">
        <w:rPr>
          <w:rFonts w:ascii="Calibri" w:eastAsiaTheme="minorHAnsi" w:hAnsi="Calibri" w:cs="Calibri"/>
          <w:sz w:val="22"/>
          <w:szCs w:val="22"/>
          <w:lang w:eastAsia="en-US"/>
        </w:rPr>
        <w:t xml:space="preserve">Αποτελεί ένα επεισόδιο </w:t>
      </w:r>
      <w:proofErr w:type="spellStart"/>
      <w:r w:rsidRPr="00D30B12">
        <w:rPr>
          <w:rFonts w:ascii="Calibri" w:eastAsiaTheme="minorHAnsi" w:hAnsi="Calibri" w:cs="Calibri"/>
          <w:sz w:val="22"/>
          <w:szCs w:val="22"/>
          <w:lang w:eastAsia="en-US"/>
        </w:rPr>
        <w:t>ορθοστατικής</w:t>
      </w:r>
      <w:proofErr w:type="spellEnd"/>
      <w:r w:rsidRPr="00D30B12">
        <w:rPr>
          <w:rFonts w:ascii="Calibri" w:eastAsiaTheme="minorHAnsi" w:hAnsi="Calibri" w:cs="Calibri"/>
          <w:sz w:val="22"/>
          <w:szCs w:val="22"/>
          <w:lang w:eastAsia="en-US"/>
        </w:rPr>
        <w:t xml:space="preserve"> υπότασης το οποίο οδηγεί σε παροδική απώλεια συνείδησης. Οφείλεται στην διαστολή των αγγείων των άκρων, ως αποτέλεσμα της έκθεσης σε υψηλές θερμοκρασίες και συνήθως σε συνδυασμό με παρατεταμένη ορθοστασία ή απότομη έγερση στην</w:t>
      </w:r>
      <w:r w:rsidR="00561B44" w:rsidRPr="00561B44">
        <w:rPr>
          <w:rFonts w:ascii="Calibri" w:eastAsiaTheme="minorHAnsi" w:hAnsi="Calibri" w:cs="Calibri"/>
          <w:sz w:val="22"/>
          <w:szCs w:val="22"/>
          <w:lang w:eastAsia="en-US"/>
        </w:rPr>
        <w:t xml:space="preserve"> όρθια θέση. Η θερμική συγκοπή/λιποθυμία είναι κατά κανόνα </w:t>
      </w:r>
      <w:proofErr w:type="spellStart"/>
      <w:r w:rsidR="00561B44" w:rsidRPr="00561B44">
        <w:rPr>
          <w:rFonts w:ascii="Calibri" w:eastAsiaTheme="minorHAnsi" w:hAnsi="Calibri" w:cs="Calibri"/>
          <w:sz w:val="22"/>
          <w:szCs w:val="22"/>
          <w:lang w:eastAsia="en-US"/>
        </w:rPr>
        <w:t>αυτοπεριοριζόμενη</w:t>
      </w:r>
      <w:proofErr w:type="spellEnd"/>
      <w:r w:rsidR="00561B44" w:rsidRPr="00561B44">
        <w:rPr>
          <w:rFonts w:ascii="Calibri" w:eastAsiaTheme="minorHAnsi" w:hAnsi="Calibri" w:cs="Calibri"/>
          <w:sz w:val="22"/>
          <w:szCs w:val="22"/>
          <w:lang w:eastAsia="en-US"/>
        </w:rPr>
        <w:t xml:space="preserve">, καθώς με την πτώση και την οριζόντια θέση του σώματος αποκαθίσταται η ροή αίματος στο κεντρικό νευρικό σύστημα. </w:t>
      </w:r>
    </w:p>
    <w:p w14:paraId="42A944CF" w14:textId="765364FF" w:rsid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Ο εργαζόμενος πρέπει να απομακρυνθεί άμεσα από το θερμό περιβάλλον και να ενυδατωθεί. Τα μέτρα πρόληψης της θερμικής συγκοπής περιλαμβάνουν τον σταδιακό εγκλιματισμό στο θερμό περιβάλλον εργασίας, την επαρκή ενυδάτωση των εργαζόμενων και την αποφυγή της παρατεταμένης ορθοστασίας σε συνθήκες υψηλών θερμοκρασιών. </w:t>
      </w:r>
    </w:p>
    <w:p w14:paraId="78567A20"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72C19BA7" w14:textId="5D294C7C" w:rsidR="00561B44" w:rsidRDefault="00561B44" w:rsidP="00561B44">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561B44">
        <w:rPr>
          <w:rFonts w:ascii="Calibri" w:eastAsiaTheme="minorHAnsi" w:hAnsi="Calibri" w:cs="Calibri"/>
          <w:b/>
          <w:bCs/>
          <w:color w:val="000000"/>
          <w:kern w:val="0"/>
          <w:sz w:val="22"/>
          <w:szCs w:val="22"/>
          <w:lang w:eastAsia="en-US"/>
        </w:rPr>
        <w:t xml:space="preserve">5. Θερμικό οίδημα </w:t>
      </w:r>
    </w:p>
    <w:p w14:paraId="14681408" w14:textId="77777777" w:rsidR="00041E21" w:rsidRPr="00561B44" w:rsidRDefault="00041E21"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087D4970" w14:textId="77777777" w:rsidR="00561B44" w:rsidRPr="00561B44" w:rsidRDefault="00561B44" w:rsidP="00561B44">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Είναι μια αγγειακή κατάσταση που προκαλείται από την αυξημένη θερμοκρασία περιβάλλοντος και χαρακτηρίζεται από οίδημα των περιφερικών αιμοφόρων αγγείων των χεριών, των παλαμών, των ποδιών, των αστραγάλων και των πελμάτων. </w:t>
      </w:r>
    </w:p>
    <w:p w14:paraId="4976F33A" w14:textId="2898289E" w:rsid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Ο εργαζόμενος πρέπει να απομακρυνθεί άμεσα από το θερμό περιβάλλον. Ο σταδιακός εγκλιματισμός και η αποφυγή της παρατεταμένης ορθοστασίας σε συνθήκες υψηλής θερμοκρασίας θεωρούνται μέτρα πρόληψης αυτής της εκδήλωσης. </w:t>
      </w:r>
    </w:p>
    <w:p w14:paraId="705B0D23"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735DD1FB" w14:textId="354271AC" w:rsidR="00561B44" w:rsidRDefault="00561B44" w:rsidP="00561B44">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561B44">
        <w:rPr>
          <w:rFonts w:ascii="Calibri" w:eastAsiaTheme="minorHAnsi" w:hAnsi="Calibri" w:cs="Calibri"/>
          <w:b/>
          <w:bCs/>
          <w:color w:val="000000"/>
          <w:kern w:val="0"/>
          <w:sz w:val="22"/>
          <w:szCs w:val="22"/>
          <w:lang w:eastAsia="en-US"/>
        </w:rPr>
        <w:t xml:space="preserve">6. Θερμική καταπληξία/ θερμοπληξία </w:t>
      </w:r>
    </w:p>
    <w:p w14:paraId="510F908D" w14:textId="77777777" w:rsidR="00041E21" w:rsidRPr="00561B44" w:rsidRDefault="00041E21"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714D892F" w14:textId="77777777" w:rsidR="00561B44" w:rsidRPr="00561B44" w:rsidRDefault="00561B44" w:rsidP="00561B44">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Είναι μία επείγουσα και επικίνδυνη για τη ζωή κλινική εκδήλωση η οποία προκαλείται λόγω παρατεταμένης έκθεσης σε θερμό περιβάλλον και αύξησης της θερμοκρασίας του σώματος. Ο ορισμός της θερμοπληξίας περιλαμβάνει θερμοκρασία πυρήνα σώματος υψηλότερη από 40,5 ◦C και δυσλειτουργία του κεντρικού νευρικού συστήματος, με συμπτώματα όπως διαταραχή του επιπέδου συνειδήσεως, σοβαρό αποπροσανατολισμό, ακατάληπτο λόγο, σύγχυση, διέγερση, σπασμοί, κώμα, επιθετικότητα, επιληπτικές κρίσεις. Επιπλέον, το πάσχον άτομο παρουσιάζει ασυνήθιστα υψηλή θερμοκρασία, θερμό και ξηρό δέρμα και έλλειψη εφίδρωσης. </w:t>
      </w:r>
    </w:p>
    <w:p w14:paraId="4694CBC8"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Η θερμοπληξία μπορεί να εμφανίζεται, τόσο σε ηλικιωμένους ή άτομα με υποκείμενους παράγοντες κινδύνου (Πίνακας 3), όσο και σε φαινομενικά υγιή ή νεότερα άτομα (εργαζόμενοι, στρατιωτικό προσωπικό, αθλητές) κατά τη διάρκεια, ή μετά από έντονη ή/και παρατεταμένη σωματική δραστηριότητα. </w:t>
      </w:r>
    </w:p>
    <w:p w14:paraId="555A8D4C" w14:textId="7013EC73" w:rsid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lastRenderedPageBreak/>
        <w:t xml:space="preserve">Η θερμοπληξία αποτελεί από ιατρικής πλευράς κατάσταση συναγερμού και η πρόγνωση της εξαρτάται από την γενικότερη κατάσταση υγείας του ατόμου και την έγκαιρη και αποτελεσματική παροχή πρώτων βοηθειών. Αν ένας εργαζόμενος παρουσιάσει συμπτώματα θερμοπληξίας, πρέπει να τύχει άμεσης ιατρικής φροντίδας. Η άμεση μεταφορά του σε σκιερό, δροσερό μέρος, η αφαίρεση κάθε περιττής ένδυσης και η αύξηση της ταχύτητας κίνησης του αέρα γύρω του ώστε να βελτιωθεί η ψύξη του σώματος, μπορούν να αποτελέσουν ταχέα μέτρα αντιμετώπισης, μέχρις ότου εφαρμοστούν εξειδικευμένες μέθοδοι ψύξης και καταστεί δυνατή η αξιολόγηση της σοβαρότητας της κατάστασής του. </w:t>
      </w:r>
    </w:p>
    <w:p w14:paraId="4762F7FB"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29A2E714" w14:textId="77777777" w:rsidR="00041E21" w:rsidRDefault="00041E21" w:rsidP="00561B44">
      <w:pPr>
        <w:widowControl/>
        <w:suppressAutoHyphens w:val="0"/>
        <w:autoSpaceDE w:val="0"/>
        <w:autoSpaceDN w:val="0"/>
        <w:adjustRightInd w:val="0"/>
        <w:rPr>
          <w:rFonts w:ascii="Calibri" w:eastAsiaTheme="minorHAnsi" w:hAnsi="Calibri" w:cs="Calibri"/>
          <w:b/>
          <w:bCs/>
          <w:color w:val="000000"/>
          <w:kern w:val="0"/>
          <w:sz w:val="22"/>
          <w:szCs w:val="22"/>
          <w:lang w:eastAsia="en-US"/>
        </w:rPr>
      </w:pPr>
    </w:p>
    <w:p w14:paraId="0DEB8E0E" w14:textId="6987A9A7" w:rsidR="00561B44" w:rsidRDefault="00561B44" w:rsidP="00561B44">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561B44">
        <w:rPr>
          <w:rFonts w:ascii="Calibri" w:eastAsiaTheme="minorHAnsi" w:hAnsi="Calibri" w:cs="Calibri"/>
          <w:b/>
          <w:bCs/>
          <w:color w:val="000000"/>
          <w:kern w:val="0"/>
          <w:sz w:val="22"/>
          <w:szCs w:val="22"/>
          <w:lang w:eastAsia="en-US"/>
        </w:rPr>
        <w:t xml:space="preserve">Διαταραχές υγρών/ηλεκτρολυτών </w:t>
      </w:r>
    </w:p>
    <w:p w14:paraId="14845F23" w14:textId="77777777" w:rsidR="00041E21" w:rsidRPr="00561B44" w:rsidRDefault="00041E21"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20B562B7" w14:textId="77777777" w:rsidR="00561B44" w:rsidRPr="00561B44" w:rsidRDefault="00561B44" w:rsidP="00561B44">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Πέραν των παραπάνω σοβαρών επιπτώσεων για την υγεία λόγω υπερβολικής έκθεσης σε θερμά εργασιακά περιβάλλοντα, εξίσου σημαντικές είναι οι διαταραχές υγρών/ηλεκτρολυτών. Οι διαταραχές αυτές συχνά συνοδεύουν ήπιες ή/και σοβαρές εκδηλώσεις και προβλήματα υγείας που σχετίζονται με την εργασιακή θερμική καταπόνηση και συνιστούν μεταβολές στο ισοζύγιο του νερού (βαθμό ενυδάτωσης του εργαζόμενου) ή ηλεκτρολυτών όπως το νάτριο. </w:t>
      </w:r>
    </w:p>
    <w:p w14:paraId="6998BFB9"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Α. Η «</w:t>
      </w:r>
      <w:proofErr w:type="spellStart"/>
      <w:r w:rsidRPr="00561B44">
        <w:rPr>
          <w:rFonts w:ascii="Calibri" w:eastAsiaTheme="minorHAnsi" w:hAnsi="Calibri" w:cs="Calibri"/>
          <w:color w:val="000000"/>
          <w:kern w:val="0"/>
          <w:sz w:val="22"/>
          <w:szCs w:val="22"/>
          <w:lang w:eastAsia="en-US"/>
        </w:rPr>
        <w:t>υπο</w:t>
      </w:r>
      <w:proofErr w:type="spellEnd"/>
      <w:r w:rsidRPr="00561B44">
        <w:rPr>
          <w:rFonts w:ascii="Calibri" w:eastAsiaTheme="minorHAnsi" w:hAnsi="Calibri" w:cs="Calibri"/>
          <w:color w:val="000000"/>
          <w:kern w:val="0"/>
          <w:sz w:val="22"/>
          <w:szCs w:val="22"/>
          <w:lang w:eastAsia="en-US"/>
        </w:rPr>
        <w:t xml:space="preserve">-ενυδάτωση» είναι όρος που εκφράζει μια κατάσταση μειωμένου όγκου νερού σώματος, ενώ η «αφυδάτωση» περιγράφει τη διαδικασία σταδιακής μείωσης του όγκου νερού του σώματος. </w:t>
      </w:r>
    </w:p>
    <w:p w14:paraId="42A71ADA" w14:textId="36487400" w:rsidR="00561B44" w:rsidRPr="00561B44" w:rsidRDefault="00561B44" w:rsidP="00561B44">
      <w:pPr>
        <w:pStyle w:val="Default"/>
        <w:rPr>
          <w:rFonts w:ascii="Calibri" w:eastAsiaTheme="minorHAnsi" w:hAnsi="Calibri" w:cs="Calibri"/>
          <w:sz w:val="22"/>
          <w:szCs w:val="22"/>
          <w:lang w:eastAsia="en-US"/>
        </w:rPr>
      </w:pPr>
      <w:r w:rsidRPr="00561B44">
        <w:rPr>
          <w:rFonts w:ascii="Calibri" w:eastAsiaTheme="minorHAnsi" w:hAnsi="Calibri" w:cs="Calibri"/>
          <w:sz w:val="22"/>
          <w:szCs w:val="22"/>
          <w:lang w:eastAsia="en-US"/>
        </w:rPr>
        <w:t xml:space="preserve">Τόσο η </w:t>
      </w:r>
      <w:proofErr w:type="spellStart"/>
      <w:r w:rsidRPr="00561B44">
        <w:rPr>
          <w:rFonts w:ascii="Calibri" w:eastAsiaTheme="minorHAnsi" w:hAnsi="Calibri" w:cs="Calibri"/>
          <w:sz w:val="22"/>
          <w:szCs w:val="22"/>
          <w:lang w:eastAsia="en-US"/>
        </w:rPr>
        <w:t>υπο</w:t>
      </w:r>
      <w:proofErr w:type="spellEnd"/>
      <w:r w:rsidRPr="00561B44">
        <w:rPr>
          <w:rFonts w:ascii="Calibri" w:eastAsiaTheme="minorHAnsi" w:hAnsi="Calibri" w:cs="Calibri"/>
          <w:sz w:val="22"/>
          <w:szCs w:val="22"/>
          <w:lang w:eastAsia="en-US"/>
        </w:rPr>
        <w:t xml:space="preserve">-ενυδάτωση, όσο και η αφυδάτωση-καταστάσεις οι οποίες μπορεί να συνοδεύονται από συμπτώματα όπως αίσθημα αδυναμίας και κόπωσης, σύγχυση, κεφαλαλγία και λήθαργο- έχουν συσχετιστεί με επαγγελματικά ατυχήματα, γιατί ενδέχεται να επηρεάσουν το κεντρικό νευρικό σύστημα των εργαζομένων. Ωστόσο, δεν είναι εύκολο να προσδιοριστεί ο όγκος των υγρών που χρειάζεται για την επαρκή ενυδάτωσή τους, επειδή η συνολική απώλεια νερού διαφέρει σημαντικά μεταξύ ατόμων ή ακόμη και για το ίδιο άτομο σε διαφορετικές ημέρες και συνθήκες. </w:t>
      </w:r>
    </w:p>
    <w:p w14:paraId="1FBDF563"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Β. Η </w:t>
      </w:r>
      <w:proofErr w:type="spellStart"/>
      <w:r w:rsidRPr="00561B44">
        <w:rPr>
          <w:rFonts w:ascii="Calibri" w:eastAsiaTheme="minorHAnsi" w:hAnsi="Calibri" w:cs="Calibri"/>
          <w:color w:val="000000"/>
          <w:kern w:val="0"/>
          <w:sz w:val="22"/>
          <w:szCs w:val="22"/>
          <w:lang w:eastAsia="en-US"/>
        </w:rPr>
        <w:t>υπερνατριαιμία</w:t>
      </w:r>
      <w:proofErr w:type="spellEnd"/>
      <w:r w:rsidRPr="00561B44">
        <w:rPr>
          <w:rFonts w:ascii="Calibri" w:eastAsiaTheme="minorHAnsi" w:hAnsi="Calibri" w:cs="Calibri"/>
          <w:color w:val="000000"/>
          <w:kern w:val="0"/>
          <w:sz w:val="22"/>
          <w:szCs w:val="22"/>
          <w:lang w:eastAsia="en-US"/>
        </w:rPr>
        <w:t xml:space="preserve">, δηλαδή η αύξηση της συγκέντρωσης νατρίου αίματος (άνω των 145 </w:t>
      </w:r>
      <w:proofErr w:type="spellStart"/>
      <w:r w:rsidRPr="00561B44">
        <w:rPr>
          <w:rFonts w:ascii="Calibri" w:eastAsiaTheme="minorHAnsi" w:hAnsi="Calibri" w:cs="Calibri"/>
          <w:color w:val="000000"/>
          <w:kern w:val="0"/>
          <w:sz w:val="22"/>
          <w:szCs w:val="22"/>
          <w:lang w:eastAsia="en-US"/>
        </w:rPr>
        <w:t>mEq</w:t>
      </w:r>
      <w:proofErr w:type="spellEnd"/>
      <w:r w:rsidRPr="00561B44">
        <w:rPr>
          <w:rFonts w:ascii="Calibri" w:eastAsiaTheme="minorHAnsi" w:hAnsi="Calibri" w:cs="Calibri"/>
          <w:color w:val="000000"/>
          <w:kern w:val="0"/>
          <w:sz w:val="22"/>
          <w:szCs w:val="22"/>
          <w:lang w:eastAsia="en-US"/>
        </w:rPr>
        <w:t xml:space="preserve">/L) συμβαίνει κατά την εργασία σε θερμό περιβάλλον, όταν η απώλεια νερού είναι σχετικά μεγαλύτερη από την απώλεια ηλεκτρολυτών. Εκδηλώνεται αρχικά με έντονο αίσθημα δίψας, αδυναμία, ναυτία και ανορεξία και στις πιο σοβαρές περιπτώσεις με μυϊκές συσπάσεις και διαταραχές του κεντρικού νευρικού συστήματος. </w:t>
      </w:r>
    </w:p>
    <w:p w14:paraId="557BA8C9" w14:textId="1496E26B" w:rsid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Αντίθετα, η </w:t>
      </w:r>
      <w:proofErr w:type="spellStart"/>
      <w:r w:rsidRPr="00561B44">
        <w:rPr>
          <w:rFonts w:ascii="Calibri" w:eastAsiaTheme="minorHAnsi" w:hAnsi="Calibri" w:cs="Calibri"/>
          <w:color w:val="000000"/>
          <w:kern w:val="0"/>
          <w:sz w:val="22"/>
          <w:szCs w:val="22"/>
          <w:lang w:eastAsia="en-US"/>
        </w:rPr>
        <w:t>υπονατριαιμία</w:t>
      </w:r>
      <w:proofErr w:type="spellEnd"/>
      <w:r w:rsidRPr="00561B44">
        <w:rPr>
          <w:rFonts w:ascii="Calibri" w:eastAsiaTheme="minorHAnsi" w:hAnsi="Calibri" w:cs="Calibri"/>
          <w:color w:val="000000"/>
          <w:kern w:val="0"/>
          <w:sz w:val="22"/>
          <w:szCs w:val="22"/>
          <w:lang w:eastAsia="en-US"/>
        </w:rPr>
        <w:t xml:space="preserve"> (ελάττωση της συγκέντρωσης νατρίου στον ορό του αίματος μικρότερη από 135 </w:t>
      </w:r>
      <w:proofErr w:type="spellStart"/>
      <w:r w:rsidRPr="00561B44">
        <w:rPr>
          <w:rFonts w:ascii="Calibri" w:eastAsiaTheme="minorHAnsi" w:hAnsi="Calibri" w:cs="Calibri"/>
          <w:color w:val="000000"/>
          <w:kern w:val="0"/>
          <w:sz w:val="22"/>
          <w:szCs w:val="22"/>
          <w:lang w:eastAsia="en-US"/>
        </w:rPr>
        <w:t>mEq</w:t>
      </w:r>
      <w:proofErr w:type="spellEnd"/>
      <w:r w:rsidRPr="00561B44">
        <w:rPr>
          <w:rFonts w:ascii="Calibri" w:eastAsiaTheme="minorHAnsi" w:hAnsi="Calibri" w:cs="Calibri"/>
          <w:color w:val="000000"/>
          <w:kern w:val="0"/>
          <w:sz w:val="22"/>
          <w:szCs w:val="22"/>
          <w:lang w:eastAsia="en-US"/>
        </w:rPr>
        <w:t xml:space="preserve">/L) είναι μία διαταραχή η οποία προκύπτει σε άτομα που εργάζονται σε θερμά περιβάλλοντα, στην περίπτωση ανεπαρκούς αναπλήρωσης του νατρίου που χάνεται μέσω της εφίδρωσης ή/και μετά από υπερβολική κατανάλωση υποτονικών υγρών. Όταν εκτελείται παρατεταμένη σωματική εργασία σε θερμό περιβάλλον, η </w:t>
      </w:r>
      <w:proofErr w:type="spellStart"/>
      <w:r w:rsidRPr="00561B44">
        <w:rPr>
          <w:rFonts w:ascii="Calibri" w:eastAsiaTheme="minorHAnsi" w:hAnsi="Calibri" w:cs="Calibri"/>
          <w:color w:val="000000"/>
          <w:kern w:val="0"/>
          <w:sz w:val="22"/>
          <w:szCs w:val="22"/>
          <w:lang w:eastAsia="en-US"/>
        </w:rPr>
        <w:t>υπονατριαιμία</w:t>
      </w:r>
      <w:proofErr w:type="spellEnd"/>
      <w:r w:rsidRPr="00561B44">
        <w:rPr>
          <w:rFonts w:ascii="Calibri" w:eastAsiaTheme="minorHAnsi" w:hAnsi="Calibri" w:cs="Calibri"/>
          <w:color w:val="000000"/>
          <w:kern w:val="0"/>
          <w:sz w:val="22"/>
          <w:szCs w:val="22"/>
          <w:lang w:eastAsia="en-US"/>
        </w:rPr>
        <w:t xml:space="preserve"> μπορεί να αναπτυχθεί με αργό ρυθμό μετά από αρκετές ώρες. Τα άτομα που πάσχουν από </w:t>
      </w:r>
      <w:proofErr w:type="spellStart"/>
      <w:r w:rsidRPr="00561B44">
        <w:rPr>
          <w:rFonts w:ascii="Calibri" w:eastAsiaTheme="minorHAnsi" w:hAnsi="Calibri" w:cs="Calibri"/>
          <w:color w:val="000000"/>
          <w:kern w:val="0"/>
          <w:sz w:val="22"/>
          <w:szCs w:val="22"/>
          <w:lang w:eastAsia="en-US"/>
        </w:rPr>
        <w:t>υπονατριαιμία</w:t>
      </w:r>
      <w:proofErr w:type="spellEnd"/>
      <w:r w:rsidRPr="00561B44">
        <w:rPr>
          <w:rFonts w:ascii="Calibri" w:eastAsiaTheme="minorHAnsi" w:hAnsi="Calibri" w:cs="Calibri"/>
          <w:color w:val="000000"/>
          <w:kern w:val="0"/>
          <w:sz w:val="22"/>
          <w:szCs w:val="22"/>
          <w:lang w:eastAsia="en-US"/>
        </w:rPr>
        <w:t xml:space="preserve"> αρχικά μπορεί λανθασμένα να αντιμετωπίζονται για </w:t>
      </w:r>
      <w:proofErr w:type="spellStart"/>
      <w:r w:rsidRPr="00561B44">
        <w:rPr>
          <w:rFonts w:ascii="Calibri" w:eastAsiaTheme="minorHAnsi" w:hAnsi="Calibri" w:cs="Calibri"/>
          <w:color w:val="000000"/>
          <w:kern w:val="0"/>
          <w:sz w:val="22"/>
          <w:szCs w:val="22"/>
          <w:lang w:eastAsia="en-US"/>
        </w:rPr>
        <w:t>υπο</w:t>
      </w:r>
      <w:proofErr w:type="spellEnd"/>
      <w:r w:rsidRPr="00561B44">
        <w:rPr>
          <w:rFonts w:ascii="Calibri" w:eastAsiaTheme="minorHAnsi" w:hAnsi="Calibri" w:cs="Calibri"/>
          <w:color w:val="000000"/>
          <w:kern w:val="0"/>
          <w:sz w:val="22"/>
          <w:szCs w:val="22"/>
          <w:lang w:eastAsia="en-US"/>
        </w:rPr>
        <w:t xml:space="preserve">-ενυδάτωση αφού και οι δύο καταστάσεις μπορεί να έχουν παρόμοιες εκδηλώσεις (αίσθημα αδυναμίας και κόπωσης, σύγχυση, κεφαλαλγία και λήθαργο). Οι επαναλαμβανόμενοι έμετοι είναι χαρακτηριστικό σύμπτωμα της </w:t>
      </w:r>
      <w:proofErr w:type="spellStart"/>
      <w:r w:rsidRPr="00561B44">
        <w:rPr>
          <w:rFonts w:ascii="Calibri" w:eastAsiaTheme="minorHAnsi" w:hAnsi="Calibri" w:cs="Calibri"/>
          <w:color w:val="000000"/>
          <w:kern w:val="0"/>
          <w:sz w:val="22"/>
          <w:szCs w:val="22"/>
          <w:lang w:eastAsia="en-US"/>
        </w:rPr>
        <w:t>υπονατριαιμίας</w:t>
      </w:r>
      <w:proofErr w:type="spellEnd"/>
      <w:r w:rsidRPr="00561B44">
        <w:rPr>
          <w:rFonts w:ascii="Calibri" w:eastAsiaTheme="minorHAnsi" w:hAnsi="Calibri" w:cs="Calibri"/>
          <w:color w:val="000000"/>
          <w:kern w:val="0"/>
          <w:sz w:val="22"/>
          <w:szCs w:val="22"/>
          <w:lang w:eastAsia="en-US"/>
        </w:rPr>
        <w:t xml:space="preserve">. Εάν ένας εργαζόμενος έχει λάβει επαρκή ποσότητα υγρών, αλλά συνεχίζει να έχει επανειλημμένους εμέτους ή δεν βελτιώνεται με την πρόσληψη υγρών, τότε θα πρέπει να αξιολογηθεί άμεσα για </w:t>
      </w:r>
      <w:proofErr w:type="spellStart"/>
      <w:r w:rsidRPr="00561B44">
        <w:rPr>
          <w:rFonts w:ascii="Calibri" w:eastAsiaTheme="minorHAnsi" w:hAnsi="Calibri" w:cs="Calibri"/>
          <w:color w:val="000000"/>
          <w:kern w:val="0"/>
          <w:sz w:val="22"/>
          <w:szCs w:val="22"/>
          <w:lang w:eastAsia="en-US"/>
        </w:rPr>
        <w:t>υπονατριαιμία</w:t>
      </w:r>
      <w:proofErr w:type="spellEnd"/>
      <w:r w:rsidRPr="00561B44">
        <w:rPr>
          <w:rFonts w:ascii="Calibri" w:eastAsiaTheme="minorHAnsi" w:hAnsi="Calibri" w:cs="Calibri"/>
          <w:color w:val="000000"/>
          <w:kern w:val="0"/>
          <w:sz w:val="22"/>
          <w:szCs w:val="22"/>
          <w:lang w:eastAsia="en-US"/>
        </w:rPr>
        <w:t xml:space="preserve">, η οποία είναι μια δυνητικά απειλητική κατάσταση για την υγεία. </w:t>
      </w:r>
    </w:p>
    <w:p w14:paraId="7B78EFBF"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04070E5A" w14:textId="69925A29" w:rsidR="00561B44" w:rsidRPr="006D79B4" w:rsidRDefault="00561B44" w:rsidP="00561B44">
      <w:pPr>
        <w:widowControl/>
        <w:suppressAutoHyphens w:val="0"/>
        <w:autoSpaceDE w:val="0"/>
        <w:autoSpaceDN w:val="0"/>
        <w:adjustRightInd w:val="0"/>
        <w:rPr>
          <w:rFonts w:ascii="Calibri" w:eastAsiaTheme="minorHAnsi" w:hAnsi="Calibri" w:cs="Calibri"/>
          <w:b/>
          <w:bCs/>
          <w:color w:val="000000"/>
          <w:kern w:val="0"/>
          <w:lang w:eastAsia="en-US"/>
        </w:rPr>
      </w:pPr>
      <w:r w:rsidRPr="006D79B4">
        <w:rPr>
          <w:rFonts w:ascii="Calibri" w:eastAsiaTheme="minorHAnsi" w:hAnsi="Calibri" w:cs="Calibri"/>
          <w:b/>
          <w:bCs/>
          <w:color w:val="000000"/>
          <w:kern w:val="0"/>
          <w:lang w:eastAsia="en-US"/>
        </w:rPr>
        <w:t xml:space="preserve">Β. ΕΡΓΑΖΟΜΕΝΟΙ ΠΟΥ ΕΝΤΑΣΣΟΝΤΑΙ ΣΕ ΟΜΑΔΕΣ ΥΨΗΛΟΥ ΚΙΝΔΥΝΟΥ </w:t>
      </w:r>
    </w:p>
    <w:p w14:paraId="2E99C6C4"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1DBE3251" w14:textId="77777777" w:rsidR="00561B44" w:rsidRPr="00561B44" w:rsidRDefault="00561B44" w:rsidP="00561B44">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Οι παράγοντες κινδύνου για εκδήλωση ασθενειών/βλαβών που σχετίζονται με τη θερμότητα λόγω έκθεσης στο χώρο εργασίας περιλαμβάνουν: </w:t>
      </w:r>
    </w:p>
    <w:p w14:paraId="249D19EE" w14:textId="77777777" w:rsidR="00561B44" w:rsidRPr="00561B44" w:rsidRDefault="00561B44" w:rsidP="00561B44">
      <w:pPr>
        <w:widowControl/>
        <w:suppressAutoHyphens w:val="0"/>
        <w:autoSpaceDE w:val="0"/>
        <w:autoSpaceDN w:val="0"/>
        <w:adjustRightInd w:val="0"/>
        <w:spacing w:after="18"/>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1) Έλλειψη εγκλιματισμού στις αυξημένες θερμοκρασίες. </w:t>
      </w:r>
    </w:p>
    <w:p w14:paraId="39F88465" w14:textId="77777777" w:rsidR="00561B44" w:rsidRPr="00561B44" w:rsidRDefault="00561B44" w:rsidP="00561B44">
      <w:pPr>
        <w:widowControl/>
        <w:suppressAutoHyphens w:val="0"/>
        <w:autoSpaceDE w:val="0"/>
        <w:autoSpaceDN w:val="0"/>
        <w:adjustRightInd w:val="0"/>
        <w:spacing w:after="18"/>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2) Μέτριο ή χαμηλό επίπεδο φυσικής κατάστασης. </w:t>
      </w:r>
    </w:p>
    <w:p w14:paraId="0DFBF4BB" w14:textId="77777777" w:rsidR="00561B44" w:rsidRPr="00561B44" w:rsidRDefault="00561B44" w:rsidP="00561B44">
      <w:pPr>
        <w:widowControl/>
        <w:suppressAutoHyphens w:val="0"/>
        <w:autoSpaceDE w:val="0"/>
        <w:autoSpaceDN w:val="0"/>
        <w:adjustRightInd w:val="0"/>
        <w:spacing w:after="18"/>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3) Αφυδάτωση. </w:t>
      </w:r>
    </w:p>
    <w:p w14:paraId="15E85BD7" w14:textId="77777777" w:rsidR="00561B44" w:rsidRPr="00561B44" w:rsidRDefault="00561B44" w:rsidP="00561B44">
      <w:pPr>
        <w:widowControl/>
        <w:suppressAutoHyphens w:val="0"/>
        <w:autoSpaceDE w:val="0"/>
        <w:autoSpaceDN w:val="0"/>
        <w:adjustRightInd w:val="0"/>
        <w:spacing w:after="18"/>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4) Ηλικία &gt;60 έτη. </w:t>
      </w:r>
    </w:p>
    <w:p w14:paraId="0E17F989" w14:textId="77777777" w:rsidR="00561B44" w:rsidRPr="00561B44" w:rsidRDefault="00561B44" w:rsidP="00561B44">
      <w:pPr>
        <w:widowControl/>
        <w:suppressAutoHyphens w:val="0"/>
        <w:autoSpaceDE w:val="0"/>
        <w:autoSpaceDN w:val="0"/>
        <w:adjustRightInd w:val="0"/>
        <w:spacing w:after="18"/>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5) Υψηλό δείκτη μάζας σώματος (&gt;30). </w:t>
      </w:r>
    </w:p>
    <w:p w14:paraId="48CCB99C" w14:textId="77777777" w:rsidR="00561B44" w:rsidRPr="00561B44" w:rsidRDefault="00561B44" w:rsidP="00561B44">
      <w:pPr>
        <w:widowControl/>
        <w:suppressAutoHyphens w:val="0"/>
        <w:autoSpaceDE w:val="0"/>
        <w:autoSpaceDN w:val="0"/>
        <w:adjustRightInd w:val="0"/>
        <w:spacing w:after="18"/>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6) Συγκεκριμένα υποκείμενα νοσήματα. </w:t>
      </w:r>
    </w:p>
    <w:p w14:paraId="70F98264"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t xml:space="preserve">7) Λήψη ορισμένων ουσιών και φαρμάκων. </w:t>
      </w:r>
    </w:p>
    <w:p w14:paraId="2F0C25AC" w14:textId="77777777" w:rsidR="00561B44" w:rsidRPr="00561B44" w:rsidRDefault="00561B44" w:rsidP="00561B44">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186E5AA1" w14:textId="56A9F11B" w:rsidR="00D83CA5" w:rsidRDefault="00561B44" w:rsidP="00561B44">
      <w:pPr>
        <w:ind w:firstLine="720"/>
        <w:jc w:val="both"/>
        <w:rPr>
          <w:rFonts w:ascii="Calibri" w:eastAsiaTheme="minorHAnsi" w:hAnsi="Calibri" w:cs="Calibri"/>
          <w:color w:val="000000"/>
          <w:kern w:val="0"/>
          <w:sz w:val="22"/>
          <w:szCs w:val="22"/>
          <w:lang w:eastAsia="en-US"/>
        </w:rPr>
      </w:pPr>
      <w:r w:rsidRPr="00561B44">
        <w:rPr>
          <w:rFonts w:ascii="Calibri" w:eastAsiaTheme="minorHAnsi" w:hAnsi="Calibri" w:cs="Calibri"/>
          <w:color w:val="000000"/>
          <w:kern w:val="0"/>
          <w:sz w:val="22"/>
          <w:szCs w:val="22"/>
          <w:lang w:eastAsia="en-US"/>
        </w:rPr>
        <w:lastRenderedPageBreak/>
        <w:t xml:space="preserve">Ο </w:t>
      </w:r>
      <w:r w:rsidRPr="00CB49A6">
        <w:rPr>
          <w:rFonts w:ascii="Calibri" w:eastAsiaTheme="minorHAnsi" w:hAnsi="Calibri" w:cs="Calibri"/>
          <w:b/>
          <w:color w:val="000000"/>
          <w:kern w:val="0"/>
          <w:sz w:val="28"/>
          <w:szCs w:val="28"/>
          <w:u w:val="single"/>
          <w:lang w:eastAsia="en-US"/>
        </w:rPr>
        <w:t>Πίνακας 1</w:t>
      </w:r>
      <w:r w:rsidRPr="00561B44">
        <w:rPr>
          <w:rFonts w:ascii="Calibri" w:eastAsiaTheme="minorHAnsi" w:hAnsi="Calibri" w:cs="Calibri"/>
          <w:color w:val="000000"/>
          <w:kern w:val="0"/>
          <w:sz w:val="22"/>
          <w:szCs w:val="22"/>
          <w:lang w:eastAsia="en-US"/>
        </w:rPr>
        <w:t xml:space="preserve"> παρουσιάζει ατομικούς, περιβαλλοντικούς και φαρμακευτικούς παράγοντες καθώς και παθολογικές καταστάσεις που προδιαθέτουν σε εκδηλώσεις/βλάβες που σχετίζονται με τη θερμική έκθεση στο χώρο εργασίας. Πρόκειται για έναν </w:t>
      </w:r>
      <w:r w:rsidRPr="00561B44">
        <w:rPr>
          <w:rFonts w:ascii="Calibri" w:eastAsiaTheme="minorHAnsi" w:hAnsi="Calibri" w:cs="Calibri"/>
          <w:b/>
          <w:bCs/>
          <w:color w:val="000000"/>
          <w:kern w:val="0"/>
          <w:sz w:val="22"/>
          <w:szCs w:val="22"/>
          <w:lang w:eastAsia="en-US"/>
        </w:rPr>
        <w:t xml:space="preserve">ενδεικτικό, μη εξαντλητικό κατάλογο των εργαζομένων που εντάσσονται στις ομάδες υψηλού κινδύνου, όσον αφορά την απασχόληση σε εργασίες ή χώρους εργασίας με αυξημένο κίνδυνο θερμικής καταπόνησης, ιδιαίτερα σε περιόδους καύσωνα, λόγω της μειωμένης θερμορυθμιστικής ικανότητας του οργανισμού τους. </w:t>
      </w:r>
      <w:r w:rsidRPr="00561B44">
        <w:rPr>
          <w:rFonts w:ascii="Calibri" w:eastAsiaTheme="minorHAnsi" w:hAnsi="Calibri" w:cs="Calibri"/>
          <w:color w:val="000000"/>
          <w:kern w:val="0"/>
          <w:sz w:val="22"/>
          <w:szCs w:val="22"/>
          <w:lang w:eastAsia="en-US"/>
        </w:rPr>
        <w:t>Είναι ζωτικής σημασίας να τονιστεί ωστόσο ότι αυτές οι βλάβες μπορούν να εμφανιστούν ακόμη και σε άτομα χαμηλού κινδύνου που εφαρμόζουν ορθές διαδικασίες μετριασμού της έκθεσης στη θερμότητα. Για παράδειγμα, οι διαδοχικές ημέρες εργασίας σε συνθήκες αυξημένης θερμοκρασίας μπορεί να μειώσουν την ικανότητα αποβολής θερμότητας, ακόμη και σε εγκλιματισμένους εργαζόμενους, θέτοντάς τους έτσι σε μεγαλύτερο κίνδυνο εμφάνισης ασθενειών ή καταστάσεων που σχετίζονται με τη θερμότητα.</w:t>
      </w:r>
    </w:p>
    <w:p w14:paraId="041977F6" w14:textId="77777777" w:rsidR="00CB49A6" w:rsidRDefault="00CB49A6" w:rsidP="00CB49A6">
      <w:pPr>
        <w:jc w:val="center"/>
        <w:rPr>
          <w:rFonts w:asciiTheme="minorHAnsi" w:hAnsiTheme="minorHAnsi" w:cstheme="minorHAnsi"/>
          <w:kern w:val="22"/>
          <w:sz w:val="22"/>
          <w:szCs w:val="22"/>
        </w:rPr>
      </w:pPr>
    </w:p>
    <w:p w14:paraId="5761FF92" w14:textId="460350DB" w:rsidR="00CB49A6" w:rsidRPr="00CB49A6" w:rsidRDefault="00CB49A6" w:rsidP="00CB49A6">
      <w:pPr>
        <w:jc w:val="center"/>
        <w:rPr>
          <w:rFonts w:asciiTheme="minorHAnsi" w:hAnsiTheme="minorHAnsi" w:cstheme="minorHAnsi"/>
          <w:b/>
          <w:kern w:val="22"/>
          <w:sz w:val="28"/>
          <w:szCs w:val="28"/>
          <w:u w:val="single"/>
        </w:rPr>
      </w:pPr>
      <w:r w:rsidRPr="00CB49A6">
        <w:rPr>
          <w:rFonts w:asciiTheme="minorHAnsi" w:hAnsiTheme="minorHAnsi" w:cstheme="minorHAnsi"/>
          <w:b/>
          <w:kern w:val="22"/>
          <w:sz w:val="28"/>
          <w:szCs w:val="28"/>
          <w:u w:val="single"/>
        </w:rPr>
        <w:t>Πίνακας 1.</w:t>
      </w:r>
    </w:p>
    <w:p w14:paraId="509380F5" w14:textId="77777777" w:rsidR="00CB49A6" w:rsidRDefault="00CB49A6" w:rsidP="00561B44">
      <w:pPr>
        <w:ind w:firstLine="720"/>
        <w:jc w:val="both"/>
        <w:rPr>
          <w:rFonts w:ascii="Calibri" w:eastAsiaTheme="minorHAnsi" w:hAnsi="Calibri" w:cs="Calibri"/>
          <w:color w:val="000000"/>
          <w:kern w:val="0"/>
          <w:sz w:val="22"/>
          <w:szCs w:val="22"/>
          <w:lang w:eastAsia="en-US"/>
        </w:rPr>
      </w:pPr>
    </w:p>
    <w:tbl>
      <w:tblPr>
        <w:tblStyle w:val="a6"/>
        <w:tblW w:w="9958" w:type="dxa"/>
        <w:jc w:val="center"/>
        <w:tblLook w:val="04A0" w:firstRow="1" w:lastRow="0" w:firstColumn="1" w:lastColumn="0" w:noHBand="0" w:noVBand="1"/>
      </w:tblPr>
      <w:tblGrid>
        <w:gridCol w:w="2340"/>
        <w:gridCol w:w="2884"/>
        <w:gridCol w:w="2346"/>
        <w:gridCol w:w="2365"/>
        <w:gridCol w:w="23"/>
      </w:tblGrid>
      <w:tr w:rsidR="00CB49A6" w14:paraId="507D516B" w14:textId="77777777" w:rsidTr="0096251E">
        <w:trPr>
          <w:jc w:val="center"/>
        </w:trPr>
        <w:tc>
          <w:tcPr>
            <w:tcW w:w="9958" w:type="dxa"/>
            <w:gridSpan w:val="5"/>
          </w:tcPr>
          <w:p w14:paraId="1477BC3E" w14:textId="5E575021" w:rsidR="00CB49A6" w:rsidRPr="00CB49A6" w:rsidRDefault="00CB49A6" w:rsidP="00CB49A6">
            <w:pPr>
              <w:jc w:val="center"/>
              <w:rPr>
                <w:rFonts w:asciiTheme="minorHAnsi" w:hAnsiTheme="minorHAnsi" w:cstheme="minorHAnsi"/>
                <w:b/>
                <w:kern w:val="22"/>
                <w:sz w:val="22"/>
                <w:szCs w:val="22"/>
              </w:rPr>
            </w:pPr>
            <w:r w:rsidRPr="00CB49A6">
              <w:rPr>
                <w:rFonts w:asciiTheme="minorHAnsi" w:hAnsiTheme="minorHAnsi" w:cstheme="minorHAnsi"/>
                <w:b/>
                <w:kern w:val="22"/>
                <w:sz w:val="22"/>
                <w:szCs w:val="22"/>
              </w:rPr>
              <w:t>Παράγοντες που προδιαθέτουν σε θερμικές ασθένειες/βλάβες λόγω παρατεταμένης εργασιακής έκθεσης.</w:t>
            </w:r>
          </w:p>
        </w:tc>
      </w:tr>
      <w:tr w:rsidR="00CB49A6" w14:paraId="2F3D56BE" w14:textId="77777777" w:rsidTr="0096251E">
        <w:trPr>
          <w:gridAfter w:val="1"/>
          <w:wAfter w:w="23" w:type="dxa"/>
          <w:jc w:val="center"/>
        </w:trPr>
        <w:tc>
          <w:tcPr>
            <w:tcW w:w="2347" w:type="dxa"/>
          </w:tcPr>
          <w:p w14:paraId="72A946DE" w14:textId="32CF6E89" w:rsidR="00CB49A6" w:rsidRPr="00CB49A6" w:rsidRDefault="00CB49A6" w:rsidP="00561B44">
            <w:pPr>
              <w:jc w:val="both"/>
              <w:rPr>
                <w:rFonts w:asciiTheme="minorHAnsi" w:hAnsiTheme="minorHAnsi" w:cstheme="minorHAnsi"/>
                <w:b/>
                <w:kern w:val="22"/>
                <w:sz w:val="22"/>
                <w:szCs w:val="22"/>
              </w:rPr>
            </w:pPr>
            <w:r w:rsidRPr="00CB49A6">
              <w:rPr>
                <w:rFonts w:asciiTheme="minorHAnsi" w:hAnsiTheme="minorHAnsi" w:cstheme="minorHAnsi"/>
                <w:b/>
                <w:kern w:val="22"/>
                <w:sz w:val="22"/>
                <w:szCs w:val="22"/>
              </w:rPr>
              <w:t>Ατομικοί παράγοντες</w:t>
            </w:r>
          </w:p>
        </w:tc>
        <w:tc>
          <w:tcPr>
            <w:tcW w:w="2893" w:type="dxa"/>
          </w:tcPr>
          <w:p w14:paraId="63109A0C" w14:textId="3F7C7FC9" w:rsidR="00CB49A6" w:rsidRPr="00CB49A6" w:rsidRDefault="00CB49A6" w:rsidP="00561B44">
            <w:pPr>
              <w:jc w:val="both"/>
              <w:rPr>
                <w:rFonts w:asciiTheme="minorHAnsi" w:hAnsiTheme="minorHAnsi" w:cstheme="minorHAnsi"/>
                <w:b/>
                <w:kern w:val="22"/>
                <w:sz w:val="22"/>
                <w:szCs w:val="22"/>
              </w:rPr>
            </w:pPr>
            <w:r w:rsidRPr="00CB49A6">
              <w:rPr>
                <w:rFonts w:asciiTheme="minorHAnsi" w:hAnsiTheme="minorHAnsi" w:cstheme="minorHAnsi"/>
                <w:b/>
                <w:kern w:val="22"/>
                <w:sz w:val="22"/>
                <w:szCs w:val="22"/>
              </w:rPr>
              <w:t>Παράγοντες  περιβάλλοντος</w:t>
            </w:r>
          </w:p>
        </w:tc>
        <w:tc>
          <w:tcPr>
            <w:tcW w:w="2347" w:type="dxa"/>
          </w:tcPr>
          <w:p w14:paraId="0EF2B1AD" w14:textId="7D1D178C" w:rsidR="00CB49A6" w:rsidRPr="00CB49A6" w:rsidRDefault="00CB49A6" w:rsidP="00561B44">
            <w:pPr>
              <w:jc w:val="both"/>
              <w:rPr>
                <w:rFonts w:asciiTheme="minorHAnsi" w:hAnsiTheme="minorHAnsi" w:cstheme="minorHAnsi"/>
                <w:b/>
                <w:kern w:val="22"/>
                <w:sz w:val="22"/>
                <w:szCs w:val="22"/>
              </w:rPr>
            </w:pPr>
            <w:r w:rsidRPr="00CB49A6">
              <w:rPr>
                <w:rFonts w:asciiTheme="minorHAnsi" w:hAnsiTheme="minorHAnsi" w:cstheme="minorHAnsi"/>
                <w:b/>
                <w:kern w:val="22"/>
                <w:sz w:val="22"/>
                <w:szCs w:val="22"/>
              </w:rPr>
              <w:t>Παράγοντες υγείας</w:t>
            </w:r>
          </w:p>
        </w:tc>
        <w:tc>
          <w:tcPr>
            <w:tcW w:w="2348" w:type="dxa"/>
          </w:tcPr>
          <w:p w14:paraId="0F97023B" w14:textId="293EC4EE" w:rsidR="00CB49A6" w:rsidRPr="00CB49A6" w:rsidRDefault="00CB49A6" w:rsidP="00561B44">
            <w:pPr>
              <w:jc w:val="both"/>
              <w:rPr>
                <w:rFonts w:asciiTheme="minorHAnsi" w:hAnsiTheme="minorHAnsi" w:cstheme="minorHAnsi"/>
                <w:b/>
                <w:kern w:val="22"/>
                <w:sz w:val="22"/>
                <w:szCs w:val="22"/>
              </w:rPr>
            </w:pPr>
            <w:r w:rsidRPr="00CB49A6">
              <w:rPr>
                <w:rFonts w:asciiTheme="minorHAnsi" w:hAnsiTheme="minorHAnsi" w:cstheme="minorHAnsi"/>
                <w:b/>
                <w:kern w:val="22"/>
                <w:sz w:val="22"/>
                <w:szCs w:val="22"/>
              </w:rPr>
              <w:t>Φάρμακα και ουσίες</w:t>
            </w:r>
          </w:p>
        </w:tc>
      </w:tr>
      <w:tr w:rsidR="00CB49A6" w14:paraId="66201071" w14:textId="77777777" w:rsidTr="0096251E">
        <w:trPr>
          <w:gridAfter w:val="1"/>
          <w:wAfter w:w="23" w:type="dxa"/>
          <w:jc w:val="center"/>
        </w:trPr>
        <w:tc>
          <w:tcPr>
            <w:tcW w:w="2347" w:type="dxa"/>
          </w:tcPr>
          <w:p w14:paraId="7937297E" w14:textId="0A3E2969"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w:t>
            </w:r>
            <w:r>
              <w:rPr>
                <w:rFonts w:asciiTheme="minorHAnsi" w:hAnsiTheme="minorHAnsi" w:cstheme="minorHAnsi"/>
                <w:kern w:val="22"/>
                <w:sz w:val="22"/>
                <w:szCs w:val="22"/>
              </w:rPr>
              <w:t xml:space="preserve"> </w:t>
            </w:r>
            <w:r w:rsidRPr="00561B44">
              <w:rPr>
                <w:rFonts w:asciiTheme="minorHAnsi" w:hAnsiTheme="minorHAnsi" w:cstheme="minorHAnsi"/>
                <w:kern w:val="22"/>
                <w:sz w:val="22"/>
                <w:szCs w:val="22"/>
              </w:rPr>
              <w:t>Έλλειψη εγκλιματισμού</w:t>
            </w:r>
          </w:p>
          <w:p w14:paraId="1771F7DA" w14:textId="14CC239D" w:rsidR="00CB49A6"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Μέτριο ή χαμηλό επίπεδο φυσικής κατάστασης</w:t>
            </w:r>
          </w:p>
          <w:p w14:paraId="7E23CA58" w14:textId="77777777" w:rsidR="00CB49A6" w:rsidRPr="00561B44" w:rsidRDefault="00CB49A6" w:rsidP="00CB49A6">
            <w:pPr>
              <w:jc w:val="both"/>
              <w:rPr>
                <w:rFonts w:asciiTheme="minorHAnsi" w:hAnsiTheme="minorHAnsi" w:cstheme="minorHAnsi"/>
                <w:kern w:val="22"/>
                <w:sz w:val="22"/>
                <w:szCs w:val="22"/>
              </w:rPr>
            </w:pPr>
            <w:r w:rsidRPr="00561B44">
              <w:rPr>
                <w:rFonts w:asciiTheme="minorHAnsi" w:hAnsiTheme="minorHAnsi" w:cstheme="minorHAnsi"/>
                <w:kern w:val="22"/>
                <w:sz w:val="22"/>
                <w:szCs w:val="22"/>
              </w:rPr>
              <w:t>▪ Υψηλός δείκτης μάζας σώματος* (άνω του 30)</w:t>
            </w:r>
          </w:p>
          <w:p w14:paraId="3E16A042" w14:textId="77777777" w:rsidR="00CB49A6" w:rsidRPr="00561B44" w:rsidRDefault="00CB49A6" w:rsidP="00CB49A6">
            <w:pPr>
              <w:jc w:val="both"/>
              <w:rPr>
                <w:rFonts w:asciiTheme="minorHAnsi" w:hAnsiTheme="minorHAnsi" w:cstheme="minorHAnsi"/>
                <w:kern w:val="22"/>
                <w:sz w:val="22"/>
                <w:szCs w:val="22"/>
              </w:rPr>
            </w:pPr>
            <w:r w:rsidRPr="00561B44">
              <w:rPr>
                <w:rFonts w:asciiTheme="minorHAnsi" w:hAnsiTheme="minorHAnsi" w:cstheme="minorHAnsi"/>
                <w:kern w:val="22"/>
                <w:sz w:val="22"/>
                <w:szCs w:val="22"/>
              </w:rPr>
              <w:t>▪ Αφυδάτωση</w:t>
            </w:r>
          </w:p>
          <w:p w14:paraId="050EDB6C" w14:textId="77777777" w:rsidR="00CB49A6" w:rsidRPr="00561B44" w:rsidRDefault="00CB49A6" w:rsidP="00CB49A6">
            <w:pPr>
              <w:jc w:val="both"/>
              <w:rPr>
                <w:rFonts w:asciiTheme="minorHAnsi" w:hAnsiTheme="minorHAnsi" w:cstheme="minorHAnsi"/>
                <w:kern w:val="22"/>
                <w:sz w:val="22"/>
                <w:szCs w:val="22"/>
              </w:rPr>
            </w:pPr>
            <w:r w:rsidRPr="00561B44">
              <w:rPr>
                <w:rFonts w:asciiTheme="minorHAnsi" w:hAnsiTheme="minorHAnsi" w:cstheme="minorHAnsi"/>
                <w:kern w:val="22"/>
                <w:sz w:val="22"/>
                <w:szCs w:val="22"/>
              </w:rPr>
              <w:t>▪ Ηλικία &gt;60 έτη</w:t>
            </w:r>
          </w:p>
          <w:p w14:paraId="1365C679" w14:textId="77777777"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Εγκυμοσύνη, γαλουχία</w:t>
            </w:r>
          </w:p>
          <w:p w14:paraId="767EEBAA" w14:textId="77777777" w:rsidR="00CB49A6" w:rsidRPr="00561B44" w:rsidRDefault="00CB49A6" w:rsidP="00CB49A6">
            <w:pPr>
              <w:rPr>
                <w:rFonts w:asciiTheme="minorHAnsi" w:hAnsiTheme="minorHAnsi" w:cstheme="minorHAnsi"/>
                <w:kern w:val="22"/>
                <w:sz w:val="22"/>
                <w:szCs w:val="22"/>
              </w:rPr>
            </w:pPr>
          </w:p>
          <w:p w14:paraId="5F359189" w14:textId="77777777" w:rsidR="00CB49A6" w:rsidRDefault="00CB49A6" w:rsidP="00561B44">
            <w:pPr>
              <w:jc w:val="both"/>
              <w:rPr>
                <w:rFonts w:asciiTheme="minorHAnsi" w:hAnsiTheme="minorHAnsi" w:cstheme="minorHAnsi"/>
                <w:kern w:val="22"/>
                <w:sz w:val="22"/>
                <w:szCs w:val="22"/>
              </w:rPr>
            </w:pPr>
          </w:p>
        </w:tc>
        <w:tc>
          <w:tcPr>
            <w:tcW w:w="2893" w:type="dxa"/>
          </w:tcPr>
          <w:p w14:paraId="0898E357" w14:textId="77777777"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Υψηλή θερμοκρασία αέρα</w:t>
            </w:r>
          </w:p>
          <w:p w14:paraId="6C562C83" w14:textId="77777777"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Υψηλή υγρασία</w:t>
            </w:r>
          </w:p>
          <w:p w14:paraId="40F6885D" w14:textId="77777777"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Εντατική σωματική εργασία / άσκηση</w:t>
            </w:r>
          </w:p>
          <w:p w14:paraId="4CDA2B7B" w14:textId="77777777"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Μειωμένη ταχύτητα αέρα</w:t>
            </w:r>
          </w:p>
          <w:p w14:paraId="68C2E366"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Βαριά / μη διαπερατά ρούχα και προστατευτικός εξοπλισμός εργασίας</w:t>
            </w:r>
          </w:p>
          <w:p w14:paraId="251D1ECC" w14:textId="77777777" w:rsidR="00CB49A6" w:rsidRDefault="00CB49A6" w:rsidP="00CB49A6">
            <w:pPr>
              <w:rPr>
                <w:rFonts w:asciiTheme="minorHAnsi" w:hAnsiTheme="minorHAnsi" w:cstheme="minorHAnsi"/>
                <w:kern w:val="22"/>
                <w:sz w:val="22"/>
                <w:szCs w:val="22"/>
              </w:rPr>
            </w:pPr>
          </w:p>
        </w:tc>
        <w:tc>
          <w:tcPr>
            <w:tcW w:w="2347" w:type="dxa"/>
          </w:tcPr>
          <w:p w14:paraId="23A57B63"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Καρδιαγγειακές παθήσεις, διαταραχές αρτηριακής πίεσης</w:t>
            </w:r>
          </w:p>
          <w:p w14:paraId="1E7B488D"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Χρόνιες αναπνευστικές παθήσεις</w:t>
            </w:r>
          </w:p>
          <w:p w14:paraId="7A9B1CEA"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Σακχαρώδης διαβήτης</w:t>
            </w:r>
          </w:p>
          <w:p w14:paraId="2BB13917"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Νεφροπάθειες</w:t>
            </w:r>
          </w:p>
          <w:p w14:paraId="48E7F967"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Χρόνιες ηπατοπάθειες</w:t>
            </w:r>
          </w:p>
          <w:p w14:paraId="0657BA4A"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Νοσήματα του κεντρικού νευρικού συστήματος-ψυχικά νοσήματα</w:t>
            </w:r>
          </w:p>
          <w:p w14:paraId="6E926280"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xml:space="preserve">▪ </w:t>
            </w:r>
            <w:proofErr w:type="spellStart"/>
            <w:r w:rsidRPr="00CB49A6">
              <w:rPr>
                <w:rFonts w:asciiTheme="minorHAnsi" w:hAnsiTheme="minorHAnsi" w:cstheme="minorHAnsi"/>
                <w:kern w:val="22"/>
                <w:sz w:val="22"/>
                <w:szCs w:val="22"/>
              </w:rPr>
              <w:t>Αιμοσφαιρινοπάθειες</w:t>
            </w:r>
            <w:proofErr w:type="spellEnd"/>
            <w:r w:rsidRPr="00CB49A6">
              <w:rPr>
                <w:rFonts w:asciiTheme="minorHAnsi" w:hAnsiTheme="minorHAnsi" w:cstheme="minorHAnsi"/>
                <w:kern w:val="22"/>
                <w:sz w:val="22"/>
                <w:szCs w:val="22"/>
              </w:rPr>
              <w:t xml:space="preserve"> (δρεπανοκυτταρική αναιμία)</w:t>
            </w:r>
          </w:p>
          <w:p w14:paraId="00D9BC7E"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Οξεία νόσος, όπως λοίμωξη με πυρετό ή γαστρεντερίτιδα</w:t>
            </w:r>
          </w:p>
          <w:p w14:paraId="69332C68" w14:textId="77777777" w:rsidR="00CB49A6" w:rsidRDefault="00CB49A6" w:rsidP="00561B44">
            <w:pPr>
              <w:jc w:val="both"/>
              <w:rPr>
                <w:rFonts w:asciiTheme="minorHAnsi" w:hAnsiTheme="minorHAnsi" w:cstheme="minorHAnsi"/>
                <w:kern w:val="22"/>
                <w:sz w:val="22"/>
                <w:szCs w:val="22"/>
              </w:rPr>
            </w:pPr>
          </w:p>
        </w:tc>
        <w:tc>
          <w:tcPr>
            <w:tcW w:w="2348" w:type="dxa"/>
          </w:tcPr>
          <w:p w14:paraId="4BA47ADA" w14:textId="509D5E29" w:rsidR="00CB49A6" w:rsidRPr="00561B44"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xml:space="preserve">▪ Καρδιολογικά και </w:t>
            </w:r>
            <w:proofErr w:type="spellStart"/>
            <w:r w:rsidRPr="00CB49A6">
              <w:rPr>
                <w:rFonts w:asciiTheme="minorHAnsi" w:hAnsiTheme="minorHAnsi" w:cstheme="minorHAnsi"/>
                <w:kern w:val="22"/>
                <w:sz w:val="22"/>
                <w:szCs w:val="22"/>
              </w:rPr>
              <w:t>αντιϋπερτασικά</w:t>
            </w:r>
            <w:proofErr w:type="spellEnd"/>
            <w:r w:rsidRPr="00CB49A6">
              <w:rPr>
                <w:rFonts w:asciiTheme="minorHAnsi" w:hAnsiTheme="minorHAnsi" w:cstheme="minorHAnsi"/>
                <w:kern w:val="22"/>
                <w:sz w:val="22"/>
                <w:szCs w:val="22"/>
              </w:rPr>
              <w:t xml:space="preserve"> φάρμακα: (</w:t>
            </w:r>
            <w:proofErr w:type="spellStart"/>
            <w:r w:rsidRPr="00CB49A6">
              <w:rPr>
                <w:rFonts w:asciiTheme="minorHAnsi" w:hAnsiTheme="minorHAnsi" w:cstheme="minorHAnsi"/>
                <w:kern w:val="22"/>
                <w:sz w:val="22"/>
                <w:szCs w:val="22"/>
              </w:rPr>
              <w:t>διουρητικά,</w:t>
            </w:r>
            <w:r w:rsidRPr="00561B44">
              <w:rPr>
                <w:rFonts w:asciiTheme="minorHAnsi" w:hAnsiTheme="minorHAnsi" w:cstheme="minorHAnsi"/>
                <w:kern w:val="22"/>
                <w:sz w:val="22"/>
                <w:szCs w:val="22"/>
              </w:rPr>
              <w:t>νιτρώδη</w:t>
            </w:r>
            <w:proofErr w:type="spellEnd"/>
            <w:r w:rsidRPr="00561B44">
              <w:rPr>
                <w:rFonts w:asciiTheme="minorHAnsi" w:hAnsiTheme="minorHAnsi" w:cstheme="minorHAnsi"/>
                <w:kern w:val="22"/>
                <w:sz w:val="22"/>
                <w:szCs w:val="22"/>
              </w:rPr>
              <w:t xml:space="preserve"> αγγειοδιασταλτικά και αναστολείς διαύλων ιόντων </w:t>
            </w:r>
            <w:proofErr w:type="spellStart"/>
            <w:r w:rsidRPr="00561B44">
              <w:rPr>
                <w:rFonts w:asciiTheme="minorHAnsi" w:hAnsiTheme="minorHAnsi" w:cstheme="minorHAnsi"/>
                <w:kern w:val="22"/>
                <w:sz w:val="22"/>
                <w:szCs w:val="22"/>
              </w:rPr>
              <w:t>Ca</w:t>
            </w:r>
            <w:proofErr w:type="spellEnd"/>
            <w:r w:rsidRPr="00561B44">
              <w:rPr>
                <w:rFonts w:asciiTheme="minorHAnsi" w:hAnsiTheme="minorHAnsi" w:cstheme="minorHAnsi"/>
                <w:kern w:val="22"/>
                <w:sz w:val="22"/>
                <w:szCs w:val="22"/>
              </w:rPr>
              <w:t>++,Β-αναστολείς)</w:t>
            </w:r>
          </w:p>
          <w:p w14:paraId="123E5E0F" w14:textId="77777777" w:rsid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Ορμόνες (συμπεριλαμβανομένης της ινσουλίνης)</w:t>
            </w:r>
          </w:p>
          <w:p w14:paraId="15B078C1" w14:textId="22758A10" w:rsidR="00CB49A6" w:rsidRPr="00561B44" w:rsidRDefault="00CB49A6" w:rsidP="00CB49A6">
            <w:pPr>
              <w:rPr>
                <w:rFonts w:asciiTheme="minorHAnsi" w:hAnsiTheme="minorHAnsi" w:cstheme="minorHAnsi"/>
                <w:kern w:val="22"/>
                <w:sz w:val="22"/>
                <w:szCs w:val="22"/>
              </w:rPr>
            </w:pPr>
            <w:r w:rsidRPr="00561B44">
              <w:rPr>
                <w:rFonts w:asciiTheme="minorHAnsi" w:hAnsiTheme="minorHAnsi" w:cstheme="minorHAnsi"/>
                <w:kern w:val="22"/>
                <w:sz w:val="22"/>
                <w:szCs w:val="22"/>
              </w:rPr>
              <w:t>▪ Αντιδιαβητικά δισκία</w:t>
            </w:r>
          </w:p>
          <w:p w14:paraId="2E1538CA"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xml:space="preserve">▪ Αντιεπιληπτικά, </w:t>
            </w:r>
            <w:proofErr w:type="spellStart"/>
            <w:r w:rsidRPr="00CB49A6">
              <w:rPr>
                <w:rFonts w:asciiTheme="minorHAnsi" w:hAnsiTheme="minorHAnsi" w:cstheme="minorHAnsi"/>
                <w:kern w:val="22"/>
                <w:sz w:val="22"/>
                <w:szCs w:val="22"/>
              </w:rPr>
              <w:t>αντιψυχωσικά</w:t>
            </w:r>
            <w:proofErr w:type="spellEnd"/>
            <w:r w:rsidRPr="00CB49A6">
              <w:rPr>
                <w:rFonts w:asciiTheme="minorHAnsi" w:hAnsiTheme="minorHAnsi" w:cstheme="minorHAnsi"/>
                <w:kern w:val="22"/>
                <w:sz w:val="22"/>
                <w:szCs w:val="22"/>
              </w:rPr>
              <w:t xml:space="preserve"> και νευροληπτικά φάρμακα, </w:t>
            </w:r>
            <w:proofErr w:type="spellStart"/>
            <w:r w:rsidRPr="00CB49A6">
              <w:rPr>
                <w:rFonts w:asciiTheme="minorHAnsi" w:hAnsiTheme="minorHAnsi" w:cstheme="minorHAnsi"/>
                <w:kern w:val="22"/>
                <w:sz w:val="22"/>
                <w:szCs w:val="22"/>
              </w:rPr>
              <w:t>τρικυκλικά</w:t>
            </w:r>
            <w:proofErr w:type="spellEnd"/>
            <w:r w:rsidRPr="00CB49A6">
              <w:rPr>
                <w:rFonts w:asciiTheme="minorHAnsi" w:hAnsiTheme="minorHAnsi" w:cstheme="minorHAnsi"/>
                <w:kern w:val="22"/>
                <w:sz w:val="22"/>
                <w:szCs w:val="22"/>
              </w:rPr>
              <w:t xml:space="preserve"> αντικαταθλιπτικά</w:t>
            </w:r>
          </w:p>
          <w:p w14:paraId="7F30791C"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xml:space="preserve">▪ </w:t>
            </w:r>
            <w:proofErr w:type="spellStart"/>
            <w:r w:rsidRPr="00CB49A6">
              <w:rPr>
                <w:rFonts w:asciiTheme="minorHAnsi" w:hAnsiTheme="minorHAnsi" w:cstheme="minorHAnsi"/>
                <w:kern w:val="22"/>
                <w:sz w:val="22"/>
                <w:szCs w:val="22"/>
              </w:rPr>
              <w:t>Αντισταμινικά</w:t>
            </w:r>
            <w:proofErr w:type="spellEnd"/>
          </w:p>
          <w:p w14:paraId="01A32C19"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xml:space="preserve">▪ </w:t>
            </w:r>
            <w:proofErr w:type="spellStart"/>
            <w:r w:rsidRPr="00CB49A6">
              <w:rPr>
                <w:rFonts w:asciiTheme="minorHAnsi" w:hAnsiTheme="minorHAnsi" w:cstheme="minorHAnsi"/>
                <w:kern w:val="22"/>
                <w:sz w:val="22"/>
                <w:szCs w:val="22"/>
              </w:rPr>
              <w:t>Αντιχολινεργικές</w:t>
            </w:r>
            <w:proofErr w:type="spellEnd"/>
            <w:r w:rsidRPr="00CB49A6">
              <w:rPr>
                <w:rFonts w:asciiTheme="minorHAnsi" w:hAnsiTheme="minorHAnsi" w:cstheme="minorHAnsi"/>
                <w:kern w:val="22"/>
                <w:sz w:val="22"/>
                <w:szCs w:val="22"/>
              </w:rPr>
              <w:t xml:space="preserve"> ουσίες</w:t>
            </w:r>
          </w:p>
          <w:p w14:paraId="6BDF778C"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xml:space="preserve">▪ </w:t>
            </w:r>
            <w:proofErr w:type="spellStart"/>
            <w:r w:rsidRPr="00CB49A6">
              <w:rPr>
                <w:rFonts w:asciiTheme="minorHAnsi" w:hAnsiTheme="minorHAnsi" w:cstheme="minorHAnsi"/>
                <w:kern w:val="22"/>
                <w:sz w:val="22"/>
                <w:szCs w:val="22"/>
              </w:rPr>
              <w:t>Εργογονικά</w:t>
            </w:r>
            <w:proofErr w:type="spellEnd"/>
            <w:r w:rsidRPr="00CB49A6">
              <w:rPr>
                <w:rFonts w:asciiTheme="minorHAnsi" w:hAnsiTheme="minorHAnsi" w:cstheme="minorHAnsi"/>
                <w:kern w:val="22"/>
                <w:sz w:val="22"/>
                <w:szCs w:val="22"/>
              </w:rPr>
              <w:t xml:space="preserve"> διεγερτικά</w:t>
            </w:r>
          </w:p>
          <w:p w14:paraId="76FA261A" w14:textId="77777777" w:rsidR="00CB49A6" w:rsidRPr="00CB49A6" w:rsidRDefault="00CB49A6" w:rsidP="00CB49A6">
            <w:pPr>
              <w:rPr>
                <w:rFonts w:asciiTheme="minorHAnsi" w:hAnsiTheme="minorHAnsi" w:cstheme="minorHAnsi"/>
                <w:kern w:val="22"/>
                <w:sz w:val="22"/>
                <w:szCs w:val="22"/>
              </w:rPr>
            </w:pPr>
            <w:r w:rsidRPr="00CB49A6">
              <w:rPr>
                <w:rFonts w:asciiTheme="minorHAnsi" w:hAnsiTheme="minorHAnsi" w:cstheme="minorHAnsi"/>
                <w:kern w:val="22"/>
                <w:sz w:val="22"/>
                <w:szCs w:val="22"/>
              </w:rPr>
              <w:t>▪ Αλκοόλ</w:t>
            </w:r>
          </w:p>
          <w:p w14:paraId="6B3B89BD" w14:textId="77777777" w:rsidR="00CB49A6" w:rsidRDefault="00CB49A6" w:rsidP="00561B44">
            <w:pPr>
              <w:jc w:val="both"/>
              <w:rPr>
                <w:rFonts w:asciiTheme="minorHAnsi" w:hAnsiTheme="minorHAnsi" w:cstheme="minorHAnsi"/>
                <w:kern w:val="22"/>
                <w:sz w:val="22"/>
                <w:szCs w:val="22"/>
              </w:rPr>
            </w:pPr>
          </w:p>
        </w:tc>
      </w:tr>
    </w:tbl>
    <w:p w14:paraId="23CAEDA0" w14:textId="367316FF" w:rsidR="00561B44" w:rsidRPr="00561B44" w:rsidRDefault="00CB49A6" w:rsidP="00561B44">
      <w:pPr>
        <w:jc w:val="both"/>
        <w:rPr>
          <w:rFonts w:asciiTheme="minorHAnsi" w:hAnsiTheme="minorHAnsi" w:cstheme="minorHAnsi"/>
          <w:kern w:val="22"/>
          <w:sz w:val="22"/>
          <w:szCs w:val="22"/>
        </w:rPr>
      </w:pPr>
      <w:r>
        <w:rPr>
          <w:rFonts w:asciiTheme="minorHAnsi" w:hAnsiTheme="minorHAnsi" w:cstheme="minorHAnsi"/>
          <w:kern w:val="22"/>
          <w:sz w:val="22"/>
          <w:szCs w:val="22"/>
        </w:rPr>
        <w:t xml:space="preserve">             </w:t>
      </w:r>
      <w:r w:rsidR="00561B44">
        <w:rPr>
          <w:rFonts w:asciiTheme="minorHAnsi" w:hAnsiTheme="minorHAnsi" w:cstheme="minorHAnsi"/>
          <w:kern w:val="22"/>
          <w:sz w:val="22"/>
          <w:szCs w:val="22"/>
        </w:rPr>
        <w:t xml:space="preserve">       </w:t>
      </w:r>
    </w:p>
    <w:p w14:paraId="3C71011A" w14:textId="6EC7F3F0" w:rsidR="00D83CA5" w:rsidRPr="00CB49A6" w:rsidRDefault="00561B44" w:rsidP="0096251E">
      <w:pPr>
        <w:jc w:val="center"/>
        <w:rPr>
          <w:rFonts w:asciiTheme="minorHAnsi" w:hAnsiTheme="minorHAnsi" w:cstheme="minorHAnsi"/>
          <w:i/>
          <w:kern w:val="22"/>
          <w:sz w:val="22"/>
          <w:szCs w:val="22"/>
          <w:u w:val="single"/>
        </w:rPr>
      </w:pPr>
      <w:r w:rsidRPr="00CB49A6">
        <w:rPr>
          <w:rFonts w:asciiTheme="minorHAnsi" w:hAnsiTheme="minorHAnsi" w:cstheme="minorHAnsi"/>
          <w:i/>
          <w:kern w:val="22"/>
          <w:sz w:val="22"/>
          <w:szCs w:val="22"/>
          <w:u w:val="single"/>
        </w:rPr>
        <w:t>*ΔΜΣ=βάρος/ύψος</w:t>
      </w:r>
      <w:r w:rsidRPr="00CB49A6">
        <w:rPr>
          <w:rFonts w:asciiTheme="minorHAnsi" w:hAnsiTheme="minorHAnsi" w:cstheme="minorHAnsi"/>
          <w:i/>
          <w:kern w:val="22"/>
          <w:sz w:val="22"/>
          <w:szCs w:val="22"/>
          <w:u w:val="single"/>
          <w:vertAlign w:val="superscript"/>
        </w:rPr>
        <w:t>2</w:t>
      </w:r>
      <w:r w:rsidRPr="00CB49A6">
        <w:rPr>
          <w:rFonts w:asciiTheme="minorHAnsi" w:hAnsiTheme="minorHAnsi" w:cstheme="minorHAnsi"/>
          <w:i/>
          <w:kern w:val="22"/>
          <w:sz w:val="22"/>
          <w:szCs w:val="22"/>
          <w:u w:val="single"/>
        </w:rPr>
        <w:t xml:space="preserve"> (</w:t>
      </w:r>
      <w:proofErr w:type="spellStart"/>
      <w:r w:rsidRPr="00CB49A6">
        <w:rPr>
          <w:rFonts w:asciiTheme="minorHAnsi" w:hAnsiTheme="minorHAnsi" w:cstheme="minorHAnsi"/>
          <w:i/>
          <w:kern w:val="22"/>
          <w:sz w:val="22"/>
          <w:szCs w:val="22"/>
          <w:u w:val="single"/>
        </w:rPr>
        <w:t>Kg</w:t>
      </w:r>
      <w:proofErr w:type="spellEnd"/>
      <w:r w:rsidRPr="00CB49A6">
        <w:rPr>
          <w:rFonts w:asciiTheme="minorHAnsi" w:hAnsiTheme="minorHAnsi" w:cstheme="minorHAnsi"/>
          <w:i/>
          <w:kern w:val="22"/>
          <w:sz w:val="22"/>
          <w:szCs w:val="22"/>
          <w:u w:val="single"/>
        </w:rPr>
        <w:t>/m</w:t>
      </w:r>
      <w:r w:rsidRPr="00CB49A6">
        <w:rPr>
          <w:rFonts w:asciiTheme="minorHAnsi" w:hAnsiTheme="minorHAnsi" w:cstheme="minorHAnsi"/>
          <w:i/>
          <w:kern w:val="22"/>
          <w:sz w:val="22"/>
          <w:szCs w:val="22"/>
          <w:u w:val="single"/>
          <w:vertAlign w:val="superscript"/>
        </w:rPr>
        <w:t>2</w:t>
      </w:r>
      <w:r w:rsidRPr="00CB49A6">
        <w:rPr>
          <w:rFonts w:asciiTheme="minorHAnsi" w:hAnsiTheme="minorHAnsi" w:cstheme="minorHAnsi"/>
          <w:i/>
          <w:kern w:val="22"/>
          <w:sz w:val="22"/>
          <w:szCs w:val="22"/>
          <w:u w:val="single"/>
        </w:rPr>
        <w:t>)</w:t>
      </w:r>
    </w:p>
    <w:p w14:paraId="0B99A9BE" w14:textId="367BF111" w:rsidR="00D83CA5" w:rsidRDefault="00D83CA5" w:rsidP="00D83CA5">
      <w:pPr>
        <w:pStyle w:val="a5"/>
        <w:ind w:left="1500"/>
        <w:jc w:val="both"/>
        <w:rPr>
          <w:rFonts w:asciiTheme="minorHAnsi" w:hAnsiTheme="minorHAnsi" w:cstheme="minorHAnsi"/>
          <w:kern w:val="22"/>
          <w:sz w:val="22"/>
          <w:szCs w:val="22"/>
        </w:rPr>
      </w:pPr>
    </w:p>
    <w:p w14:paraId="6A3736DF" w14:textId="7D2F6399" w:rsidR="00CB49A6" w:rsidRPr="006D79B4" w:rsidRDefault="00CB49A6" w:rsidP="00CB49A6">
      <w:pPr>
        <w:widowControl/>
        <w:suppressAutoHyphens w:val="0"/>
        <w:autoSpaceDE w:val="0"/>
        <w:autoSpaceDN w:val="0"/>
        <w:adjustRightInd w:val="0"/>
        <w:rPr>
          <w:rFonts w:ascii="Calibri" w:eastAsiaTheme="minorHAnsi" w:hAnsi="Calibri" w:cs="Calibri"/>
          <w:b/>
          <w:bCs/>
          <w:color w:val="000000"/>
          <w:kern w:val="0"/>
          <w:sz w:val="32"/>
          <w:szCs w:val="32"/>
          <w:lang w:eastAsia="en-US"/>
        </w:rPr>
      </w:pPr>
      <w:bookmarkStart w:id="0" w:name="_GoBack"/>
      <w:bookmarkEnd w:id="0"/>
      <w:r w:rsidRPr="006D79B4">
        <w:rPr>
          <w:rFonts w:ascii="Calibri" w:eastAsiaTheme="minorHAnsi" w:hAnsi="Calibri" w:cs="Calibri"/>
          <w:b/>
          <w:bCs/>
          <w:color w:val="000000"/>
          <w:kern w:val="0"/>
          <w:sz w:val="32"/>
          <w:szCs w:val="32"/>
          <w:lang w:eastAsia="en-US"/>
        </w:rPr>
        <w:lastRenderedPageBreak/>
        <w:t xml:space="preserve">ΟΔΗΓΟΣ ΓΙΑ ΤΟΝ ΥΠΟΛΟΓΙΣΜΟ ΤΗΣ ΘΕΡΜΙΚΗΣ ΚΑΤΑΠΟΝΗΣΗΣ </w:t>
      </w:r>
    </w:p>
    <w:p w14:paraId="1E0CCEC2" w14:textId="77777777"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6340EB51" w14:textId="6C64AAC9" w:rsidR="00CB49A6" w:rsidRDefault="00CB49A6" w:rsidP="00CB49A6">
      <w:pPr>
        <w:widowControl/>
        <w:suppressAutoHyphens w:val="0"/>
        <w:autoSpaceDE w:val="0"/>
        <w:autoSpaceDN w:val="0"/>
        <w:adjustRightInd w:val="0"/>
        <w:rPr>
          <w:rFonts w:ascii="Calibri" w:eastAsiaTheme="minorHAnsi" w:hAnsi="Calibri" w:cs="Calibri"/>
          <w:b/>
          <w:bCs/>
          <w:color w:val="000000"/>
          <w:kern w:val="0"/>
          <w:sz w:val="22"/>
          <w:szCs w:val="22"/>
          <w:lang w:eastAsia="en-US"/>
        </w:rPr>
      </w:pPr>
      <w:r w:rsidRPr="00CB49A6">
        <w:rPr>
          <w:rFonts w:ascii="Calibri" w:eastAsiaTheme="minorHAnsi" w:hAnsi="Calibri" w:cs="Calibri"/>
          <w:b/>
          <w:bCs/>
          <w:color w:val="000000"/>
          <w:kern w:val="0"/>
          <w:sz w:val="22"/>
          <w:szCs w:val="22"/>
          <w:lang w:eastAsia="en-US"/>
        </w:rPr>
        <w:t xml:space="preserve">Α. ΠΑΡΑΜΕΤΡΟΙ ΤΗΣ ΘΕΡΜΙΚΗΣ ΚΑΤΑΠΟΝΗΣΗΣ – ΟΡΙΑΚΑ ΕΠΙΠΕΔΑ ΕΚΘΕΣΗΣ </w:t>
      </w:r>
    </w:p>
    <w:p w14:paraId="6CF8D7B4" w14:textId="77777777"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4C906841" w14:textId="77777777" w:rsidR="00CB49A6" w:rsidRPr="00CB49A6" w:rsidRDefault="00CB49A6" w:rsidP="00CB49A6">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 xml:space="preserve">Για την ανάλυση της θερμικής καταπόνησης εργαζομένου που ασκεί συγκεκριμένη δραστηριότητα σε θερμοκρασιακά επιβαρυμένο χώρο εργασίας πρέπει κατ’ αρχήν να γίνουν μετρήσεις των βασικών παραμέτρων του περιβάλλοντος που συνθέτουν το τοπικό μικροκλίμα: της θερμοκρασίας του αέρα, της ταχύτητας του αέρα, της σχετικής υγρασίας και της ακτινοβολούμενης θερμότητας · η συνέργεια όλων αυτών σε συνδυασμό με παραμέτρους που σχετίζονται με τον ίδιο τον εργαζόμενο καθορίζουν την επίδραση της θερμότητας του περιβάλλοντος στην υγεία του εργαζομένου και κατ’ επέκταση την αίσθηση άνεσης ή δυσφορίας που του προκαλείται. </w:t>
      </w:r>
    </w:p>
    <w:p w14:paraId="5AFC59AE" w14:textId="77777777" w:rsidR="00CB49A6" w:rsidRPr="00CB49A6" w:rsidRDefault="00CB49A6" w:rsidP="006D79B4">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 xml:space="preserve">Τα ευρήματα των μετρήσεων των ανωτέρω παραμέτρων του περιβάλλοντος – τα οποία λαμβάνονται με μια σειρά από όργανα μέτρησης θερμοκρασίας, υγρασίας κ.ά. – σε συνδυασμό με τα στοιχεία αναφορικά με τη σωματική δραστηριότητα και τον προστατευτικό ρουχισμό του εργαζομένου υπεισέρχονται σε έναν μαθηματικό τύπο για να προσδιοριστεί η τιμή ενός χαρακτηριστικού </w:t>
      </w:r>
      <w:r w:rsidRPr="00CB49A6">
        <w:rPr>
          <w:rFonts w:ascii="Calibri" w:eastAsiaTheme="minorHAnsi" w:hAnsi="Calibri" w:cs="Calibri"/>
          <w:b/>
          <w:bCs/>
          <w:color w:val="000000"/>
          <w:kern w:val="0"/>
          <w:sz w:val="22"/>
          <w:szCs w:val="22"/>
          <w:lang w:eastAsia="en-US"/>
        </w:rPr>
        <w:t>βιοκλιματικού δείκτη</w:t>
      </w:r>
      <w:r w:rsidRPr="00CB49A6">
        <w:rPr>
          <w:rFonts w:ascii="Calibri" w:eastAsiaTheme="minorHAnsi" w:hAnsi="Calibri" w:cs="Calibri"/>
          <w:color w:val="000000"/>
          <w:kern w:val="0"/>
          <w:sz w:val="22"/>
          <w:szCs w:val="22"/>
          <w:lang w:eastAsia="en-US"/>
        </w:rPr>
        <w:t xml:space="preserve">, ο οποίος συνδυάζει όλες αυτές τις παραπάνω παραμέτρους και καθορίζει τα όρια ασφαλούς έκθεσης, στο πλαίσιο εφαρμογής συγκεκριμένης </w:t>
      </w:r>
      <w:r w:rsidRPr="00CB49A6">
        <w:rPr>
          <w:rFonts w:ascii="Calibri" w:eastAsiaTheme="minorHAnsi" w:hAnsi="Calibri" w:cs="Calibri"/>
          <w:b/>
          <w:bCs/>
          <w:color w:val="000000"/>
          <w:kern w:val="0"/>
          <w:sz w:val="22"/>
          <w:szCs w:val="22"/>
          <w:lang w:eastAsia="en-US"/>
        </w:rPr>
        <w:t>μεθόδου εκτίμησης της θερμικής καταπόνησης</w:t>
      </w:r>
      <w:r w:rsidRPr="00CB49A6">
        <w:rPr>
          <w:rFonts w:ascii="Calibri" w:eastAsiaTheme="minorHAnsi" w:hAnsi="Calibri" w:cs="Calibri"/>
          <w:color w:val="000000"/>
          <w:kern w:val="0"/>
          <w:sz w:val="22"/>
          <w:szCs w:val="22"/>
          <w:lang w:eastAsia="en-US"/>
        </w:rPr>
        <w:t xml:space="preserve">. Η προσδιορισθείσα με βάση τις μετρήσεις τιμή του βιοκλιματικού δείκτη αντιστοιχεί δε σε </w:t>
      </w:r>
      <w:r w:rsidRPr="00CB49A6">
        <w:rPr>
          <w:rFonts w:ascii="Calibri" w:eastAsiaTheme="minorHAnsi" w:hAnsi="Calibri" w:cs="Calibri"/>
          <w:b/>
          <w:bCs/>
          <w:color w:val="000000"/>
          <w:kern w:val="0"/>
          <w:sz w:val="22"/>
          <w:szCs w:val="22"/>
          <w:lang w:eastAsia="en-US"/>
        </w:rPr>
        <w:t xml:space="preserve">οριακό επίπεδο ασφαλούς έκθεσης </w:t>
      </w:r>
      <w:r w:rsidRPr="00CB49A6">
        <w:rPr>
          <w:rFonts w:ascii="Calibri" w:eastAsiaTheme="minorHAnsi" w:hAnsi="Calibri" w:cs="Calibri"/>
          <w:color w:val="000000"/>
          <w:kern w:val="0"/>
          <w:sz w:val="22"/>
          <w:szCs w:val="22"/>
          <w:lang w:eastAsia="en-US"/>
        </w:rPr>
        <w:t xml:space="preserve">του εργαζομένου στη θερμότητα του περιβάλλοντος. Όταν η τιμή αναφοράς </w:t>
      </w:r>
      <w:r w:rsidRPr="00CB49A6">
        <w:rPr>
          <w:rFonts w:ascii="Calibri" w:eastAsiaTheme="minorHAnsi" w:hAnsi="Calibri" w:cs="Calibri"/>
          <w:b/>
          <w:bCs/>
          <w:color w:val="000000"/>
          <w:kern w:val="0"/>
          <w:sz w:val="22"/>
          <w:szCs w:val="22"/>
          <w:lang w:eastAsia="en-US"/>
        </w:rPr>
        <w:t>υπερβαίνεται</w:t>
      </w:r>
      <w:r w:rsidRPr="00CB49A6">
        <w:rPr>
          <w:rFonts w:ascii="Calibri" w:eastAsiaTheme="minorHAnsi" w:hAnsi="Calibri" w:cs="Calibri"/>
          <w:color w:val="000000"/>
          <w:kern w:val="0"/>
          <w:sz w:val="22"/>
          <w:szCs w:val="22"/>
          <w:lang w:eastAsia="en-US"/>
        </w:rPr>
        <w:t xml:space="preserve">, υπάρχει – με βάση τα στοιχεία ερευνών – </w:t>
      </w:r>
      <w:r w:rsidRPr="00CB49A6">
        <w:rPr>
          <w:rFonts w:ascii="Calibri" w:eastAsiaTheme="minorHAnsi" w:hAnsi="Calibri" w:cs="Calibri"/>
          <w:b/>
          <w:bCs/>
          <w:color w:val="000000"/>
          <w:kern w:val="0"/>
          <w:sz w:val="22"/>
          <w:szCs w:val="22"/>
          <w:lang w:eastAsia="en-US"/>
        </w:rPr>
        <w:t xml:space="preserve">πιθανότατος κίνδυνος βλάβης της υγείας </w:t>
      </w:r>
      <w:r w:rsidRPr="00CB49A6">
        <w:rPr>
          <w:rFonts w:ascii="Calibri" w:eastAsiaTheme="minorHAnsi" w:hAnsi="Calibri" w:cs="Calibri"/>
          <w:color w:val="000000"/>
          <w:kern w:val="0"/>
          <w:sz w:val="22"/>
          <w:szCs w:val="22"/>
          <w:lang w:eastAsia="en-US"/>
        </w:rPr>
        <w:t xml:space="preserve">εξαιτίας της θερμικής καταπόνησης και πρέπει να εφαρμοστούν άμεσα μέτρα μείωσής της στην εξεταζόμενη θέση. </w:t>
      </w:r>
    </w:p>
    <w:p w14:paraId="1E0960C6" w14:textId="77777777" w:rsidR="00CB49A6" w:rsidRPr="00CB49A6" w:rsidRDefault="00CB49A6" w:rsidP="006D79B4">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 xml:space="preserve">Σημαντικότερος και ευρύτερα διαδεδομένος βιοκλιματικός δείκτης είναι </w:t>
      </w:r>
      <w:r w:rsidRPr="00CB49A6">
        <w:rPr>
          <w:rFonts w:ascii="Calibri" w:eastAsiaTheme="minorHAnsi" w:hAnsi="Calibri" w:cs="Calibri"/>
          <w:b/>
          <w:bCs/>
          <w:color w:val="000000"/>
          <w:kern w:val="0"/>
          <w:sz w:val="22"/>
          <w:szCs w:val="22"/>
          <w:lang w:eastAsia="en-US"/>
        </w:rPr>
        <w:t xml:space="preserve">ο WBGT </w:t>
      </w:r>
      <w:r w:rsidRPr="00CB49A6">
        <w:rPr>
          <w:rFonts w:ascii="Calibri" w:eastAsiaTheme="minorHAnsi" w:hAnsi="Calibri" w:cs="Calibri"/>
          <w:color w:val="000000"/>
          <w:kern w:val="0"/>
          <w:sz w:val="22"/>
          <w:szCs w:val="22"/>
          <w:lang w:eastAsia="en-US"/>
        </w:rPr>
        <w:t>και αποτελεί αρκτικόλεξο της φράσης “</w:t>
      </w:r>
      <w:proofErr w:type="spellStart"/>
      <w:r w:rsidRPr="00CB49A6">
        <w:rPr>
          <w:rFonts w:ascii="Calibri" w:eastAsiaTheme="minorHAnsi" w:hAnsi="Calibri" w:cs="Calibri"/>
          <w:color w:val="000000"/>
          <w:kern w:val="0"/>
          <w:sz w:val="22"/>
          <w:szCs w:val="22"/>
          <w:lang w:eastAsia="en-US"/>
        </w:rPr>
        <w:t>Wet-Bulb</w:t>
      </w:r>
      <w:proofErr w:type="spellEnd"/>
      <w:r w:rsidRPr="00CB49A6">
        <w:rPr>
          <w:rFonts w:ascii="Calibri" w:eastAsiaTheme="minorHAnsi" w:hAnsi="Calibri" w:cs="Calibri"/>
          <w:color w:val="000000"/>
          <w:kern w:val="0"/>
          <w:sz w:val="22"/>
          <w:szCs w:val="22"/>
          <w:lang w:eastAsia="en-US"/>
        </w:rPr>
        <w:t xml:space="preserve"> </w:t>
      </w:r>
      <w:proofErr w:type="spellStart"/>
      <w:r w:rsidRPr="00CB49A6">
        <w:rPr>
          <w:rFonts w:ascii="Calibri" w:eastAsiaTheme="minorHAnsi" w:hAnsi="Calibri" w:cs="Calibri"/>
          <w:color w:val="000000"/>
          <w:kern w:val="0"/>
          <w:sz w:val="22"/>
          <w:szCs w:val="22"/>
          <w:lang w:eastAsia="en-US"/>
        </w:rPr>
        <w:t>Globe</w:t>
      </w:r>
      <w:proofErr w:type="spellEnd"/>
      <w:r w:rsidRPr="00CB49A6">
        <w:rPr>
          <w:rFonts w:ascii="Calibri" w:eastAsiaTheme="minorHAnsi" w:hAnsi="Calibri" w:cs="Calibri"/>
          <w:color w:val="000000"/>
          <w:kern w:val="0"/>
          <w:sz w:val="22"/>
          <w:szCs w:val="22"/>
          <w:lang w:eastAsia="en-US"/>
        </w:rPr>
        <w:t xml:space="preserve"> </w:t>
      </w:r>
      <w:proofErr w:type="spellStart"/>
      <w:r w:rsidRPr="00CB49A6">
        <w:rPr>
          <w:rFonts w:ascii="Calibri" w:eastAsiaTheme="minorHAnsi" w:hAnsi="Calibri" w:cs="Calibri"/>
          <w:color w:val="000000"/>
          <w:kern w:val="0"/>
          <w:sz w:val="22"/>
          <w:szCs w:val="22"/>
          <w:lang w:eastAsia="en-US"/>
        </w:rPr>
        <w:t>Temperature</w:t>
      </w:r>
      <w:proofErr w:type="spellEnd"/>
      <w:r w:rsidRPr="00CB49A6">
        <w:rPr>
          <w:rFonts w:ascii="Calibri" w:eastAsiaTheme="minorHAnsi" w:hAnsi="Calibri" w:cs="Calibri"/>
          <w:color w:val="000000"/>
          <w:kern w:val="0"/>
          <w:sz w:val="22"/>
          <w:szCs w:val="22"/>
          <w:lang w:eastAsia="en-US"/>
        </w:rPr>
        <w:t xml:space="preserve">” δηλαδή “Θερμοκρασία Υγρού Βολβού και Μαύρου Σφαιριδίου”, αποδίδεται δε, κατ’ αντιστοιχία, στα ελληνικά ως </w:t>
      </w:r>
      <w:r w:rsidRPr="00CB49A6">
        <w:rPr>
          <w:rFonts w:ascii="Calibri" w:eastAsiaTheme="minorHAnsi" w:hAnsi="Calibri" w:cs="Calibri"/>
          <w:b/>
          <w:bCs/>
          <w:color w:val="000000"/>
          <w:kern w:val="0"/>
          <w:sz w:val="22"/>
          <w:szCs w:val="22"/>
          <w:lang w:eastAsia="en-US"/>
        </w:rPr>
        <w:t>ΘΥΒΜΑΣ</w:t>
      </w:r>
      <w:r w:rsidRPr="00CB49A6">
        <w:rPr>
          <w:rFonts w:ascii="Calibri" w:eastAsiaTheme="minorHAnsi" w:hAnsi="Calibri" w:cs="Calibri"/>
          <w:color w:val="000000"/>
          <w:kern w:val="0"/>
          <w:sz w:val="22"/>
          <w:szCs w:val="22"/>
          <w:lang w:eastAsia="en-US"/>
        </w:rPr>
        <w:t xml:space="preserve">. Ο δείκτης WBGT παρουσιάζεται διεξοδικά κατωτέρω, καθώς </w:t>
      </w:r>
      <w:r w:rsidRPr="00CB49A6">
        <w:rPr>
          <w:rFonts w:ascii="Calibri" w:eastAsiaTheme="minorHAnsi" w:hAnsi="Calibri" w:cs="Calibri"/>
          <w:b/>
          <w:bCs/>
          <w:color w:val="000000"/>
          <w:kern w:val="0"/>
          <w:sz w:val="22"/>
          <w:szCs w:val="22"/>
          <w:lang w:eastAsia="en-US"/>
        </w:rPr>
        <w:t xml:space="preserve">έχει προταθεί από Τεχνική Ομάδα Εργασίας που συστήθηκε στο Υπουργείο Εργασίας &amp; Κοινωνικών Υποθέσεων </w:t>
      </w:r>
      <w:r w:rsidRPr="00CB49A6">
        <w:rPr>
          <w:rFonts w:ascii="Calibri" w:eastAsiaTheme="minorHAnsi" w:hAnsi="Calibri" w:cs="Calibri"/>
          <w:color w:val="000000"/>
          <w:kern w:val="0"/>
          <w:sz w:val="22"/>
          <w:szCs w:val="22"/>
          <w:lang w:eastAsia="en-US"/>
        </w:rPr>
        <w:t xml:space="preserve">(αποτελούμενη από στελέχη του Υπουργείου και του ΣΕΠΕ, εκπροσώπους κοινωνικών εταίρων και ειδικούς επιστήμονες), </w:t>
      </w:r>
      <w:r w:rsidRPr="00CB49A6">
        <w:rPr>
          <w:rFonts w:ascii="Calibri" w:eastAsiaTheme="minorHAnsi" w:hAnsi="Calibri" w:cs="Calibri"/>
          <w:b/>
          <w:bCs/>
          <w:color w:val="000000"/>
          <w:kern w:val="0"/>
          <w:sz w:val="22"/>
          <w:szCs w:val="22"/>
          <w:lang w:eastAsia="en-US"/>
        </w:rPr>
        <w:t xml:space="preserve">ως δείκτης προβλέψιμων κινδύνων σε υπό διαμόρφωση ενιαίο πλαίσιο προστασίας των εργαζομένων από τη θερμική καταπόνηση. </w:t>
      </w:r>
    </w:p>
    <w:p w14:paraId="68D2495E" w14:textId="217809CE" w:rsid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 xml:space="preserve">Πολλοί άλλοι βιοκλιματικοί δείκτες είναι επίσης διαθέσιμοι στη βιβλιογραφία. </w:t>
      </w:r>
    </w:p>
    <w:p w14:paraId="151CEF97" w14:textId="77777777"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66559940" w14:textId="77777777"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CB49A6">
        <w:rPr>
          <w:rFonts w:ascii="Calibri" w:eastAsiaTheme="minorHAnsi" w:hAnsi="Calibri" w:cs="Calibri"/>
          <w:b/>
          <w:bCs/>
          <w:color w:val="000000"/>
          <w:kern w:val="0"/>
          <w:sz w:val="22"/>
          <w:szCs w:val="22"/>
          <w:lang w:eastAsia="en-US"/>
        </w:rPr>
        <w:t xml:space="preserve">Β. EKTΙΜΗΣΗ ΤΗΣ ΘΕΡΜΙΚΗΣ ΚΑΤΑΠΟΝΗΣΗΣ ΜΕ ΤΗ ΜΕΘΟΔΟ ΤΟΥ ΔΕΙΚΤΗ WBGT </w:t>
      </w:r>
      <w:r w:rsidRPr="00CB49A6">
        <w:rPr>
          <w:rFonts w:ascii="Calibri" w:eastAsiaTheme="minorHAnsi" w:hAnsi="Calibri" w:cs="Calibri"/>
          <w:b/>
          <w:color w:val="000000"/>
          <w:kern w:val="0"/>
          <w:sz w:val="22"/>
          <w:szCs w:val="22"/>
          <w:lang w:eastAsia="en-US"/>
        </w:rPr>
        <w:t>ή ΘΥΒΜΑΣ</w:t>
      </w:r>
      <w:r w:rsidRPr="00CB49A6">
        <w:rPr>
          <w:rFonts w:ascii="Calibri" w:eastAsiaTheme="minorHAnsi" w:hAnsi="Calibri" w:cs="Calibri"/>
          <w:color w:val="000000"/>
          <w:kern w:val="0"/>
          <w:sz w:val="22"/>
          <w:szCs w:val="22"/>
          <w:lang w:eastAsia="en-US"/>
        </w:rPr>
        <w:t xml:space="preserve"> </w:t>
      </w:r>
    </w:p>
    <w:p w14:paraId="7A3DAF42" w14:textId="77777777" w:rsidR="00CB49A6" w:rsidRDefault="00CB49A6" w:rsidP="00CB49A6">
      <w:pPr>
        <w:pStyle w:val="a5"/>
        <w:ind w:left="0"/>
        <w:jc w:val="both"/>
        <w:rPr>
          <w:rFonts w:ascii="Calibri" w:eastAsiaTheme="minorHAnsi" w:hAnsi="Calibri" w:cs="Calibri"/>
          <w:color w:val="000000"/>
          <w:kern w:val="0"/>
          <w:sz w:val="22"/>
          <w:szCs w:val="22"/>
          <w:lang w:eastAsia="en-US"/>
        </w:rPr>
      </w:pPr>
    </w:p>
    <w:p w14:paraId="394715D6" w14:textId="60FAB7C1" w:rsidR="00D83CA5" w:rsidRDefault="00CB49A6" w:rsidP="00CB49A6">
      <w:pPr>
        <w:pStyle w:val="a5"/>
        <w:ind w:left="0" w:firstLine="720"/>
        <w:jc w:val="both"/>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Ο δείκτης ΘΥΒΜΑΣ εκτιμά τη θερμική καταπόνηση που δέχεται ένας άνθρωπος, η οποία είναι συνάρτηση των παραμέτρων του περιβάλλοντος και της θερμότητας που παράγεται εντός του σώματος από τη μεταβολική δραστηριότητα. Ειδικότερα, συνδυάζει τις βασικές παραμέτρους του τοπικού μικροκλίματος με προσωπικές παραμέτρους του (υγιούς) εργαζόμενου: (α) το ρυθμό μεταβολισμού του, που εκφράζει τη μυϊκή ενέργεια που καταναλώνει σε μια δραστηριότητα (με κατηγοριοποίηση σε χαμηλό, μέτριο, υψηλό, πολύ υψηλό δείκτη μεταβολισμού), (β) το βαθμό εγκλιματισμού του, το αν δηλαδή έχει επιτευχθεί η σταδιακή προσαρμογή των φυσιολογικών του λειτουργιών και κατά συνέπεια η αύξηση της αντοχής του στην εργασία σε θερμό περιβάλλον ή όχι (με κατηγοριοποίηση σε εγκλιματισμένο και μη-εγκλιματισμένο εργαζόμενο), (γ) τη χρονική διάρκεια έκθεσής του στο θερμό περιβάλλον και (δ) το είδος της ενδυμασίας του (με μέγεθος αναφοράς το δείκτη θερμικής μόνωσης (</w:t>
      </w:r>
      <w:proofErr w:type="spellStart"/>
      <w:r w:rsidRPr="00CB49A6">
        <w:rPr>
          <w:rFonts w:ascii="Calibri" w:eastAsiaTheme="minorHAnsi" w:hAnsi="Calibri" w:cs="Calibri"/>
          <w:color w:val="000000"/>
          <w:kern w:val="0"/>
          <w:sz w:val="22"/>
          <w:szCs w:val="22"/>
          <w:lang w:eastAsia="en-US"/>
        </w:rPr>
        <w:t>clo</w:t>
      </w:r>
      <w:proofErr w:type="spellEnd"/>
      <w:r w:rsidRPr="00CB49A6">
        <w:rPr>
          <w:rFonts w:ascii="Calibri" w:eastAsiaTheme="minorHAnsi" w:hAnsi="Calibri" w:cs="Calibri"/>
          <w:color w:val="000000"/>
          <w:kern w:val="0"/>
          <w:sz w:val="22"/>
          <w:szCs w:val="22"/>
          <w:lang w:eastAsia="en-US"/>
        </w:rPr>
        <w:t>.)</w:t>
      </w:r>
    </w:p>
    <w:p w14:paraId="6068587C" w14:textId="4D596EEA"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Όπως καθορίζεται από το διεθνές πρότυπο ISO 7243:2017, σημείο 5,ο δείκτης ΘΥΒΜΑΣ (μονάδα μέτρησης: °C) υπολογίζεται για εσωτερικούς και εξωτερικούς χώρους μέσω εξισώσεων που συνδυάζουν: τη φυσική θερμοκρασία υγρού βολβού (στην αγγλική γνωστή ως «</w:t>
      </w:r>
      <w:proofErr w:type="spellStart"/>
      <w:r w:rsidRPr="00CB49A6">
        <w:rPr>
          <w:rFonts w:ascii="Calibri" w:eastAsiaTheme="minorHAnsi" w:hAnsi="Calibri" w:cs="Calibri"/>
          <w:color w:val="000000"/>
          <w:kern w:val="0"/>
          <w:sz w:val="22"/>
          <w:szCs w:val="22"/>
          <w:lang w:eastAsia="en-US"/>
        </w:rPr>
        <w:t>natural</w:t>
      </w:r>
      <w:proofErr w:type="spellEnd"/>
      <w:r w:rsidRPr="00CB49A6">
        <w:rPr>
          <w:rFonts w:ascii="Calibri" w:eastAsiaTheme="minorHAnsi" w:hAnsi="Calibri" w:cs="Calibri"/>
          <w:color w:val="000000"/>
          <w:kern w:val="0"/>
          <w:sz w:val="22"/>
          <w:szCs w:val="22"/>
          <w:lang w:eastAsia="en-US"/>
        </w:rPr>
        <w:t xml:space="preserve"> </w:t>
      </w:r>
      <w:proofErr w:type="spellStart"/>
      <w:r w:rsidRPr="00CB49A6">
        <w:rPr>
          <w:rFonts w:ascii="Calibri" w:eastAsiaTheme="minorHAnsi" w:hAnsi="Calibri" w:cs="Calibri"/>
          <w:color w:val="000000"/>
          <w:kern w:val="0"/>
          <w:sz w:val="22"/>
          <w:szCs w:val="22"/>
          <w:lang w:eastAsia="en-US"/>
        </w:rPr>
        <w:t>wet-bulb</w:t>
      </w:r>
      <w:proofErr w:type="spellEnd"/>
      <w:r w:rsidRPr="00CB49A6">
        <w:rPr>
          <w:rFonts w:ascii="Calibri" w:eastAsiaTheme="minorHAnsi" w:hAnsi="Calibri" w:cs="Calibri"/>
          <w:color w:val="000000"/>
          <w:kern w:val="0"/>
          <w:sz w:val="22"/>
          <w:szCs w:val="22"/>
          <w:lang w:eastAsia="en-US"/>
        </w:rPr>
        <w:t xml:space="preserve"> </w:t>
      </w:r>
      <w:proofErr w:type="spellStart"/>
      <w:r w:rsidRPr="00CB49A6">
        <w:rPr>
          <w:rFonts w:ascii="Calibri" w:eastAsiaTheme="minorHAnsi" w:hAnsi="Calibri" w:cs="Calibri"/>
          <w:color w:val="000000"/>
          <w:kern w:val="0"/>
          <w:sz w:val="22"/>
          <w:szCs w:val="22"/>
          <w:lang w:eastAsia="en-US"/>
        </w:rPr>
        <w:t>temperature</w:t>
      </w:r>
      <w:proofErr w:type="spellEnd"/>
      <w:r w:rsidRPr="00CB49A6">
        <w:rPr>
          <w:rFonts w:ascii="Calibri" w:eastAsiaTheme="minorHAnsi" w:hAnsi="Calibri" w:cs="Calibri"/>
          <w:color w:val="000000"/>
          <w:kern w:val="0"/>
          <w:sz w:val="22"/>
          <w:szCs w:val="22"/>
          <w:lang w:eastAsia="en-US"/>
        </w:rPr>
        <w:t>», η οποία αξιολογείται με ένα υγρό θερμόμετρο εκτεθειμένο στην θερμική ακτινοβολία και τον άνεμο), τη θερμοκρασία μαύρου σφαιριδίου (στην αγγλική γνωστή ως «</w:t>
      </w:r>
      <w:proofErr w:type="spellStart"/>
      <w:r w:rsidRPr="00CB49A6">
        <w:rPr>
          <w:rFonts w:ascii="Calibri" w:eastAsiaTheme="minorHAnsi" w:hAnsi="Calibri" w:cs="Calibri"/>
          <w:color w:val="000000"/>
          <w:kern w:val="0"/>
          <w:sz w:val="22"/>
          <w:szCs w:val="22"/>
          <w:lang w:eastAsia="en-US"/>
        </w:rPr>
        <w:t>globe</w:t>
      </w:r>
      <w:proofErr w:type="spellEnd"/>
      <w:r w:rsidRPr="00CB49A6">
        <w:rPr>
          <w:rFonts w:ascii="Calibri" w:eastAsiaTheme="minorHAnsi" w:hAnsi="Calibri" w:cs="Calibri"/>
          <w:color w:val="000000"/>
          <w:kern w:val="0"/>
          <w:sz w:val="22"/>
          <w:szCs w:val="22"/>
          <w:lang w:eastAsia="en-US"/>
        </w:rPr>
        <w:t xml:space="preserve"> </w:t>
      </w:r>
      <w:proofErr w:type="spellStart"/>
      <w:r w:rsidRPr="00CB49A6">
        <w:rPr>
          <w:rFonts w:ascii="Calibri" w:eastAsiaTheme="minorHAnsi" w:hAnsi="Calibri" w:cs="Calibri"/>
          <w:color w:val="000000"/>
          <w:kern w:val="0"/>
          <w:sz w:val="22"/>
          <w:szCs w:val="22"/>
          <w:lang w:eastAsia="en-US"/>
        </w:rPr>
        <w:t>temperature</w:t>
      </w:r>
      <w:proofErr w:type="spellEnd"/>
      <w:r w:rsidRPr="00CB49A6">
        <w:rPr>
          <w:rFonts w:ascii="Calibri" w:eastAsiaTheme="minorHAnsi" w:hAnsi="Calibri" w:cs="Calibri"/>
          <w:color w:val="000000"/>
          <w:kern w:val="0"/>
          <w:sz w:val="22"/>
          <w:szCs w:val="22"/>
          <w:lang w:eastAsia="en-US"/>
        </w:rPr>
        <w:t xml:space="preserve">», η οποία αξιολογείται μέσα σε μια μαύρη σφαίρα), και τη θερμοκρασία αέρα (η οποία αξιολογείται με ένα τυπικό θερμόμετρο υπό σκιά). </w:t>
      </w:r>
    </w:p>
    <w:p w14:paraId="02BEC50C" w14:textId="45CB2CB3" w:rsidR="00CB49A6" w:rsidRPr="00CB49A6" w:rsidRDefault="00CB49A6" w:rsidP="00CB49A6">
      <w:pPr>
        <w:widowControl/>
        <w:suppressAutoHyphens w:val="0"/>
        <w:autoSpaceDE w:val="0"/>
        <w:autoSpaceDN w:val="0"/>
        <w:adjustRightInd w:val="0"/>
        <w:rPr>
          <w:rFonts w:ascii="Calibri" w:eastAsiaTheme="minorHAnsi" w:hAnsi="Calibri" w:cs="Calibri"/>
          <w:color w:val="0000FF"/>
          <w:kern w:val="0"/>
          <w:sz w:val="22"/>
          <w:szCs w:val="22"/>
          <w:lang w:eastAsia="en-US"/>
        </w:rPr>
      </w:pPr>
      <w:r w:rsidRPr="00CB49A6">
        <w:rPr>
          <w:rFonts w:ascii="Calibri" w:eastAsiaTheme="minorHAnsi" w:hAnsi="Calibri" w:cs="Calibri"/>
          <w:b/>
          <w:bCs/>
          <w:color w:val="000000"/>
          <w:kern w:val="0"/>
          <w:sz w:val="22"/>
          <w:szCs w:val="22"/>
          <w:lang w:eastAsia="en-US"/>
        </w:rPr>
        <w:t xml:space="preserve">Πρόβλεψη του δείκτη ΘΥΒΜΑΣ για εξωτερικούς χώρους παρέχεται από την Εθνική Μετεωρολογική Υπηρεσία στην ιστοσελίδα: </w:t>
      </w:r>
      <w:r w:rsidRPr="00CB49A6">
        <w:rPr>
          <w:rFonts w:ascii="Calibri" w:eastAsiaTheme="minorHAnsi" w:hAnsi="Calibri" w:cs="Calibri"/>
          <w:color w:val="0000FF"/>
          <w:kern w:val="0"/>
          <w:sz w:val="22"/>
          <w:szCs w:val="22"/>
          <w:lang w:eastAsia="en-US"/>
        </w:rPr>
        <w:t xml:space="preserve">http://www.hnms.gr/emy/el/forecast/deikths_wbgt </w:t>
      </w:r>
    </w:p>
    <w:p w14:paraId="6B9A06DE" w14:textId="77777777"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 xml:space="preserve">Εκτίμηση του δείκτη ΘΥΒΜΑΣ για εξωτερικούς χώρους την παρούσα χρονική στιγμή και προβλέψεις για τις επόμενες 48 ώρες παρέχονται επίσης από την εφαρμογή «ΘΥΒΜΑΣ – Δείκτης Θερμικής Καταπόνησης» για έξυπνα κινητά, λαμβάνοντας μετεωρολογικά δεδομένα από τον πλησιέστερο στο χρήστη μετεωρολογικό σταθμό. </w:t>
      </w:r>
    </w:p>
    <w:p w14:paraId="6258BDBC" w14:textId="454B7D97" w:rsidR="004674CE"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Σε περιπτώσεις όπου υπάρχουν μόνο μετρήσεις θερμοκρασίας αέρα και σχετικής υγρασίας, μπορεί να χρησιμοποιηθεί η απλοποιημένη εξίσωση του δείκτη ΘΥΒΜΑΣ. Αυτοματοποιημένος υπολογισμός μέσω μετρήσεων θερμοκρασίας αέρα και σχετικής υγρασίας παρέχεται στην ιστοσελίδα:</w:t>
      </w:r>
      <w:r w:rsidR="004674CE" w:rsidRPr="004674CE">
        <w:rPr>
          <w:rFonts w:ascii="Calibri" w:eastAsiaTheme="minorHAnsi" w:hAnsi="Calibri" w:cs="Calibri"/>
          <w:color w:val="000000"/>
          <w:kern w:val="0"/>
          <w:sz w:val="22"/>
          <w:szCs w:val="22"/>
          <w:lang w:eastAsia="en-US"/>
        </w:rPr>
        <w:t xml:space="preserve"> </w:t>
      </w:r>
      <w:hyperlink r:id="rId11" w:history="1">
        <w:r w:rsidR="004674CE" w:rsidRPr="00A032B7">
          <w:rPr>
            <w:rStyle w:val="-"/>
            <w:rFonts w:ascii="Calibri" w:eastAsiaTheme="minorHAnsi" w:hAnsi="Calibri" w:cs="Calibri"/>
            <w:kern w:val="0"/>
            <w:sz w:val="22"/>
            <w:szCs w:val="22"/>
            <w:lang w:eastAsia="en-US"/>
          </w:rPr>
          <w:t>www.famelab.gr/el/ergasia</w:t>
        </w:r>
      </w:hyperlink>
      <w:r w:rsidRPr="00CB49A6">
        <w:rPr>
          <w:rFonts w:ascii="Calibri" w:eastAsiaTheme="minorHAnsi" w:hAnsi="Calibri" w:cs="Calibri"/>
          <w:color w:val="000000"/>
          <w:kern w:val="0"/>
          <w:sz w:val="22"/>
          <w:szCs w:val="22"/>
          <w:lang w:eastAsia="en-US"/>
        </w:rPr>
        <w:t xml:space="preserve">. </w:t>
      </w:r>
    </w:p>
    <w:p w14:paraId="0F06649F" w14:textId="733A0B63" w:rsidR="00CB49A6" w:rsidRPr="00CB49A6" w:rsidRDefault="00CB49A6" w:rsidP="00CB49A6">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lastRenderedPageBreak/>
        <w:t xml:space="preserve">Για διευκόλυνση, </w:t>
      </w:r>
      <w:r w:rsidRPr="00CB49A6">
        <w:rPr>
          <w:rFonts w:ascii="Calibri" w:eastAsiaTheme="minorHAnsi" w:hAnsi="Calibri" w:cs="Calibri"/>
          <w:b/>
          <w:color w:val="000000"/>
          <w:kern w:val="0"/>
          <w:sz w:val="28"/>
          <w:szCs w:val="28"/>
          <w:u w:val="single"/>
          <w:lang w:eastAsia="en-US"/>
        </w:rPr>
        <w:t xml:space="preserve">ο Πίνακας </w:t>
      </w:r>
      <w:r w:rsidR="00160DAD">
        <w:rPr>
          <w:rFonts w:ascii="Calibri" w:eastAsiaTheme="minorHAnsi" w:hAnsi="Calibri" w:cs="Calibri"/>
          <w:b/>
          <w:color w:val="000000"/>
          <w:kern w:val="0"/>
          <w:sz w:val="28"/>
          <w:szCs w:val="28"/>
          <w:u w:val="single"/>
          <w:lang w:eastAsia="en-US"/>
        </w:rPr>
        <w:t>2</w:t>
      </w:r>
      <w:r w:rsidRPr="00CB49A6">
        <w:rPr>
          <w:rFonts w:ascii="Calibri" w:eastAsiaTheme="minorHAnsi" w:hAnsi="Calibri" w:cs="Calibri"/>
          <w:color w:val="000000"/>
          <w:kern w:val="0"/>
          <w:sz w:val="22"/>
          <w:szCs w:val="22"/>
          <w:lang w:eastAsia="en-US"/>
        </w:rPr>
        <w:t xml:space="preserve"> παρουσιάζει τα αποτελέσματα της απλοποιημένης εξίσωσης του δείκτη ΘΥΒΜΑΣ για ένα μεγάλο εύρος θερμοκρασίας και υγρασίας. </w:t>
      </w:r>
    </w:p>
    <w:p w14:paraId="0D684141" w14:textId="1F9770E7" w:rsidR="00CB49A6" w:rsidRDefault="00CB49A6" w:rsidP="004674CE">
      <w:pPr>
        <w:pStyle w:val="a5"/>
        <w:ind w:left="0"/>
        <w:jc w:val="both"/>
        <w:rPr>
          <w:rFonts w:ascii="Calibri" w:eastAsiaTheme="minorHAnsi" w:hAnsi="Calibri" w:cs="Calibri"/>
          <w:color w:val="000000"/>
          <w:kern w:val="0"/>
          <w:sz w:val="22"/>
          <w:szCs w:val="22"/>
          <w:lang w:eastAsia="en-US"/>
        </w:rPr>
      </w:pPr>
      <w:r w:rsidRPr="00CB49A6">
        <w:rPr>
          <w:rFonts w:ascii="Calibri" w:eastAsiaTheme="minorHAnsi" w:hAnsi="Calibri" w:cs="Calibri"/>
          <w:color w:val="000000"/>
          <w:kern w:val="0"/>
          <w:sz w:val="22"/>
          <w:szCs w:val="22"/>
          <w:lang w:eastAsia="en-US"/>
        </w:rPr>
        <w:t xml:space="preserve">Στην ιστοσελίδα: </w:t>
      </w:r>
      <w:r w:rsidRPr="00CB49A6">
        <w:rPr>
          <w:rFonts w:ascii="Calibri" w:eastAsiaTheme="minorHAnsi" w:hAnsi="Calibri" w:cs="Calibri"/>
          <w:color w:val="0000FF"/>
          <w:kern w:val="0"/>
          <w:sz w:val="22"/>
          <w:szCs w:val="22"/>
          <w:lang w:eastAsia="en-US"/>
        </w:rPr>
        <w:t xml:space="preserve">www.famelab.gr/el/ergasia </w:t>
      </w:r>
      <w:r w:rsidRPr="00CB49A6">
        <w:rPr>
          <w:rFonts w:ascii="Calibri" w:eastAsiaTheme="minorHAnsi" w:hAnsi="Calibri" w:cs="Calibri"/>
          <w:color w:val="000000"/>
          <w:kern w:val="0"/>
          <w:sz w:val="22"/>
          <w:szCs w:val="22"/>
          <w:lang w:eastAsia="en-US"/>
        </w:rPr>
        <w:t>παρέχονται αναλυτικές πληροφορίες για (1) την εργασιακή θερμική καταπόνηση, (2) τους τρόπους εκτίμησης του δείκτη ΘΥΒΜΑΣ την παρούσα χρονική στιγμή και προβλέψεις για τις επόμενες 48 ώρες, και (3) αναλυτικά παραδείγματα της εφαρμογής των ορίων ασφαλείας του δείκτη ΘΥΒΜΑΣ, λαμβάνοντας υπόψη την ένταση της σωματικής εργασίας, τα ατομικά μέσα προστασίας και πιθανή έλλειψη εγκλιματισμού.</w:t>
      </w:r>
    </w:p>
    <w:p w14:paraId="0FD3182D" w14:textId="30532A0D" w:rsidR="004674CE" w:rsidRDefault="004674CE" w:rsidP="004674CE">
      <w:pPr>
        <w:pStyle w:val="a5"/>
        <w:ind w:left="0"/>
        <w:jc w:val="both"/>
        <w:rPr>
          <w:rFonts w:ascii="Calibri" w:eastAsiaTheme="minorHAnsi" w:hAnsi="Calibri" w:cs="Calibri"/>
          <w:color w:val="000000"/>
          <w:kern w:val="0"/>
          <w:sz w:val="22"/>
          <w:szCs w:val="22"/>
          <w:lang w:eastAsia="en-US"/>
        </w:rPr>
      </w:pPr>
    </w:p>
    <w:p w14:paraId="3BEFDC07" w14:textId="7BD8C950" w:rsidR="006D79B4" w:rsidRDefault="006D79B4" w:rsidP="004674CE">
      <w:pPr>
        <w:pStyle w:val="a5"/>
        <w:ind w:left="0"/>
        <w:jc w:val="both"/>
        <w:rPr>
          <w:rFonts w:ascii="Calibri" w:eastAsiaTheme="minorHAnsi" w:hAnsi="Calibri" w:cs="Calibri"/>
          <w:color w:val="000000"/>
          <w:kern w:val="0"/>
          <w:sz w:val="22"/>
          <w:szCs w:val="22"/>
          <w:lang w:eastAsia="en-US"/>
        </w:rPr>
      </w:pPr>
    </w:p>
    <w:tbl>
      <w:tblPr>
        <w:tblpPr w:leftFromText="180" w:rightFromText="180" w:vertAnchor="text" w:horzAnchor="margin" w:tblpXSpec="center" w:tblpY="42"/>
        <w:tblW w:w="15628" w:type="dxa"/>
        <w:tblBorders>
          <w:top w:val="nil"/>
          <w:left w:val="nil"/>
          <w:bottom w:val="nil"/>
          <w:right w:val="nil"/>
        </w:tblBorders>
        <w:tblLayout w:type="fixed"/>
        <w:tblLook w:val="0000" w:firstRow="0" w:lastRow="0" w:firstColumn="0" w:lastColumn="0" w:noHBand="0" w:noVBand="0"/>
      </w:tblPr>
      <w:tblGrid>
        <w:gridCol w:w="709"/>
        <w:gridCol w:w="649"/>
        <w:gridCol w:w="670"/>
        <w:gridCol w:w="670"/>
        <w:gridCol w:w="804"/>
        <w:gridCol w:w="696"/>
        <w:gridCol w:w="700"/>
        <w:gridCol w:w="837"/>
        <w:gridCol w:w="669"/>
        <w:gridCol w:w="670"/>
        <w:gridCol w:w="670"/>
        <w:gridCol w:w="670"/>
        <w:gridCol w:w="669"/>
        <w:gridCol w:w="670"/>
        <w:gridCol w:w="670"/>
        <w:gridCol w:w="670"/>
        <w:gridCol w:w="803"/>
        <w:gridCol w:w="804"/>
        <w:gridCol w:w="669"/>
        <w:gridCol w:w="670"/>
        <w:gridCol w:w="670"/>
        <w:gridCol w:w="849"/>
        <w:gridCol w:w="70"/>
      </w:tblGrid>
      <w:tr w:rsidR="00093880" w:rsidRPr="004674CE" w14:paraId="43062D7D" w14:textId="77777777" w:rsidTr="00093880">
        <w:trPr>
          <w:gridAfter w:val="1"/>
          <w:wAfter w:w="70" w:type="dxa"/>
          <w:trHeight w:val="115"/>
        </w:trPr>
        <w:tc>
          <w:tcPr>
            <w:tcW w:w="709" w:type="dxa"/>
            <w:shd w:val="clear" w:color="auto" w:fill="000000" w:themeFill="text1"/>
          </w:tcPr>
          <w:p w14:paraId="5C2247BF"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22"/>
                <w:szCs w:val="22"/>
                <w:lang w:eastAsia="en-US"/>
              </w:rPr>
            </w:pPr>
          </w:p>
        </w:tc>
        <w:tc>
          <w:tcPr>
            <w:tcW w:w="14849" w:type="dxa"/>
            <w:gridSpan w:val="21"/>
          </w:tcPr>
          <w:p w14:paraId="2A275C21" w14:textId="5D455ACF"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22"/>
                <w:szCs w:val="22"/>
                <w:lang w:eastAsia="en-US"/>
              </w:rPr>
            </w:pPr>
            <w:r w:rsidRPr="004674CE">
              <w:rPr>
                <w:rFonts w:ascii="Segoe UI" w:eastAsiaTheme="minorHAnsi" w:hAnsi="Segoe UI" w:cs="Segoe UI"/>
                <w:b/>
                <w:bCs/>
                <w:color w:val="000000"/>
                <w:kern w:val="0"/>
                <w:sz w:val="22"/>
                <w:szCs w:val="22"/>
                <w:lang w:eastAsia="en-US"/>
              </w:rPr>
              <w:t xml:space="preserve">Πίνακας </w:t>
            </w:r>
            <w:r>
              <w:rPr>
                <w:rFonts w:ascii="Segoe UI" w:eastAsiaTheme="minorHAnsi" w:hAnsi="Segoe UI" w:cs="Segoe UI"/>
                <w:b/>
                <w:bCs/>
                <w:color w:val="000000"/>
                <w:kern w:val="0"/>
                <w:sz w:val="22"/>
                <w:szCs w:val="22"/>
                <w:lang w:eastAsia="en-US"/>
              </w:rPr>
              <w:t>2</w:t>
            </w:r>
            <w:r w:rsidRPr="004674CE">
              <w:rPr>
                <w:rFonts w:ascii="Segoe UI" w:eastAsiaTheme="minorHAnsi" w:hAnsi="Segoe UI" w:cs="Segoe UI"/>
                <w:b/>
                <w:bCs/>
                <w:color w:val="000000"/>
                <w:kern w:val="0"/>
                <w:sz w:val="22"/>
                <w:szCs w:val="22"/>
                <w:lang w:eastAsia="en-US"/>
              </w:rPr>
              <w:t xml:space="preserve">. </w:t>
            </w:r>
            <w:r w:rsidRPr="00093880">
              <w:rPr>
                <w:rFonts w:ascii="Segoe UI" w:eastAsiaTheme="minorHAnsi" w:hAnsi="Segoe UI" w:cs="Segoe UI"/>
                <w:b/>
                <w:color w:val="000000"/>
                <w:kern w:val="0"/>
                <w:sz w:val="22"/>
                <w:szCs w:val="22"/>
                <w:lang w:eastAsia="en-US"/>
              </w:rPr>
              <w:t>Υπολογισμός του δείκτη ΘΥΒΜΑΣ μέσω της απλοποιημένης εξίσωσης για ένα μεγάλο εύρος θερμοκρασίας και υγρασίας.</w:t>
            </w:r>
            <w:r w:rsidRPr="004674CE">
              <w:rPr>
                <w:rFonts w:ascii="Segoe UI" w:eastAsiaTheme="minorHAnsi" w:hAnsi="Segoe UI" w:cs="Segoe UI"/>
                <w:color w:val="000000"/>
                <w:kern w:val="0"/>
                <w:sz w:val="22"/>
                <w:szCs w:val="22"/>
                <w:lang w:eastAsia="en-US"/>
              </w:rPr>
              <w:t xml:space="preserve"> </w:t>
            </w:r>
          </w:p>
        </w:tc>
      </w:tr>
      <w:tr w:rsidR="00093880" w:rsidRPr="004674CE" w14:paraId="5A762B71" w14:textId="77777777" w:rsidTr="00093880">
        <w:trPr>
          <w:trHeight w:val="94"/>
        </w:trPr>
        <w:tc>
          <w:tcPr>
            <w:tcW w:w="709" w:type="dxa"/>
            <w:vMerge w:val="restart"/>
          </w:tcPr>
          <w:p w14:paraId="6F342E7E"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596B9FF2"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1220B30E"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0F086834"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16B674EB"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2E923CDB"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0D26D63F"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6760FFC7"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p>
          <w:p w14:paraId="7B9E34C8" w14:textId="25F5F266"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Θ</w:t>
            </w:r>
          </w:p>
          <w:p w14:paraId="00630AA0"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Ε</w:t>
            </w:r>
          </w:p>
          <w:p w14:paraId="48D6F4D0"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Ρ</w:t>
            </w:r>
          </w:p>
          <w:p w14:paraId="707FB492"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Μ</w:t>
            </w:r>
          </w:p>
          <w:p w14:paraId="0C72ABB9"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Ο</w:t>
            </w:r>
          </w:p>
          <w:p w14:paraId="7B791201"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Κ</w:t>
            </w:r>
          </w:p>
          <w:p w14:paraId="21A4E1EE"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Ρ</w:t>
            </w:r>
          </w:p>
          <w:p w14:paraId="2EFF6565"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Α</w:t>
            </w:r>
          </w:p>
          <w:p w14:paraId="65F143F2"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Σ</w:t>
            </w:r>
          </w:p>
          <w:p w14:paraId="6E7887A9"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Ι</w:t>
            </w:r>
          </w:p>
          <w:p w14:paraId="15989468" w14:textId="77777777" w:rsidR="00093880" w:rsidRDefault="00093880" w:rsidP="00093880">
            <w:pPr>
              <w:pStyle w:val="a5"/>
              <w:ind w:left="0" w:right="-1"/>
              <w:jc w:val="center"/>
              <w:rPr>
                <w:rFonts w:ascii="Calibri" w:eastAsiaTheme="minorHAnsi" w:hAnsi="Calibri" w:cs="Calibri"/>
                <w:b/>
                <w:color w:val="000000"/>
                <w:kern w:val="0"/>
                <w:sz w:val="20"/>
                <w:szCs w:val="20"/>
                <w:lang w:eastAsia="en-US"/>
              </w:rPr>
            </w:pPr>
            <w:r w:rsidRPr="00DA321B">
              <w:rPr>
                <w:rFonts w:ascii="Calibri" w:eastAsiaTheme="minorHAnsi" w:hAnsi="Calibri" w:cs="Calibri"/>
                <w:b/>
                <w:color w:val="000000"/>
                <w:kern w:val="0"/>
                <w:sz w:val="20"/>
                <w:szCs w:val="20"/>
                <w:lang w:eastAsia="en-US"/>
              </w:rPr>
              <w:t>Α</w:t>
            </w:r>
          </w:p>
          <w:p w14:paraId="5F0BE388" w14:textId="198217AD" w:rsidR="00093880" w:rsidRPr="00DA321B" w:rsidRDefault="00093880" w:rsidP="00093880">
            <w:pPr>
              <w:pStyle w:val="a5"/>
              <w:ind w:left="0" w:right="-1"/>
              <w:jc w:val="center"/>
              <w:rPr>
                <w:rFonts w:ascii="Calibri" w:eastAsiaTheme="minorHAnsi" w:hAnsi="Calibri" w:cs="Calibri"/>
                <w:b/>
                <w:color w:val="000000"/>
                <w:kern w:val="0"/>
                <w:sz w:val="20"/>
                <w:szCs w:val="20"/>
                <w:lang w:val="en-US" w:eastAsia="en-US"/>
              </w:rPr>
            </w:pPr>
            <w:r w:rsidRPr="00DA321B">
              <w:rPr>
                <w:rFonts w:ascii="Calibri" w:eastAsiaTheme="minorHAnsi" w:hAnsi="Calibri" w:cs="Calibri"/>
                <w:b/>
                <w:color w:val="000000"/>
                <w:kern w:val="0"/>
                <w:sz w:val="20"/>
                <w:szCs w:val="20"/>
                <w:lang w:eastAsia="en-US"/>
              </w:rPr>
              <w:t>(</w:t>
            </w:r>
            <w:proofErr w:type="spellStart"/>
            <w:r w:rsidRPr="00DA321B">
              <w:rPr>
                <w:rFonts w:ascii="Calibri" w:eastAsiaTheme="minorHAnsi" w:hAnsi="Calibri" w:cs="Calibri"/>
                <w:b/>
                <w:color w:val="000000"/>
                <w:kern w:val="0"/>
                <w:sz w:val="20"/>
                <w:szCs w:val="20"/>
                <w:vertAlign w:val="superscript"/>
                <w:lang w:val="en-US" w:eastAsia="en-US"/>
              </w:rPr>
              <w:t>o</w:t>
            </w:r>
            <w:r w:rsidRPr="00DA321B">
              <w:rPr>
                <w:rFonts w:ascii="Calibri" w:eastAsiaTheme="minorHAnsi" w:hAnsi="Calibri" w:cs="Calibri"/>
                <w:b/>
                <w:color w:val="000000"/>
                <w:kern w:val="0"/>
                <w:sz w:val="20"/>
                <w:szCs w:val="20"/>
                <w:lang w:val="en-US" w:eastAsia="en-US"/>
              </w:rPr>
              <w:t>C</w:t>
            </w:r>
            <w:proofErr w:type="spellEnd"/>
            <w:r w:rsidRPr="00DA321B">
              <w:rPr>
                <w:rFonts w:ascii="Calibri" w:eastAsiaTheme="minorHAnsi" w:hAnsi="Calibri" w:cs="Calibri"/>
                <w:b/>
                <w:color w:val="000000"/>
                <w:kern w:val="0"/>
                <w:sz w:val="20"/>
                <w:szCs w:val="20"/>
                <w:lang w:val="en-US" w:eastAsia="en-US"/>
              </w:rPr>
              <w:t>)</w:t>
            </w:r>
          </w:p>
          <w:p w14:paraId="6624D16A"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2D82B6C3"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r w:rsidRPr="004674CE">
              <w:rPr>
                <w:rFonts w:ascii="Segoe UI" w:eastAsiaTheme="minorHAnsi" w:hAnsi="Segoe UI" w:cs="Segoe UI"/>
                <w:b/>
                <w:bCs/>
                <w:color w:val="000000"/>
                <w:kern w:val="0"/>
                <w:sz w:val="18"/>
                <w:szCs w:val="18"/>
                <w:lang w:eastAsia="en-US"/>
              </w:rPr>
              <w:t>15</w:t>
            </w:r>
          </w:p>
        </w:tc>
        <w:tc>
          <w:tcPr>
            <w:tcW w:w="670" w:type="dxa"/>
          </w:tcPr>
          <w:p w14:paraId="0AAA15D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12.78</w:t>
            </w:r>
          </w:p>
        </w:tc>
        <w:tc>
          <w:tcPr>
            <w:tcW w:w="670" w:type="dxa"/>
          </w:tcPr>
          <w:p w14:paraId="3A15432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13.11</w:t>
            </w:r>
          </w:p>
        </w:tc>
        <w:tc>
          <w:tcPr>
            <w:tcW w:w="804" w:type="dxa"/>
          </w:tcPr>
          <w:p w14:paraId="5CBF26A2" w14:textId="77777777" w:rsidR="00093880" w:rsidRPr="004674CE" w:rsidRDefault="00093880" w:rsidP="00093880">
            <w:pPr>
              <w:widowControl/>
              <w:suppressAutoHyphens w:val="0"/>
              <w:autoSpaceDE w:val="0"/>
              <w:autoSpaceDN w:val="0"/>
              <w:adjustRightInd w:val="0"/>
              <w:ind w:right="95"/>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13.45</w:t>
            </w:r>
          </w:p>
        </w:tc>
        <w:tc>
          <w:tcPr>
            <w:tcW w:w="696" w:type="dxa"/>
          </w:tcPr>
          <w:p w14:paraId="2C39F66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13.78</w:t>
            </w:r>
          </w:p>
        </w:tc>
        <w:tc>
          <w:tcPr>
            <w:tcW w:w="700" w:type="dxa"/>
          </w:tcPr>
          <w:p w14:paraId="46AEE0A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14.12</w:t>
            </w:r>
          </w:p>
        </w:tc>
        <w:tc>
          <w:tcPr>
            <w:tcW w:w="837" w:type="dxa"/>
          </w:tcPr>
          <w:p w14:paraId="3DED3D9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14.45</w:t>
            </w:r>
          </w:p>
        </w:tc>
        <w:tc>
          <w:tcPr>
            <w:tcW w:w="669" w:type="dxa"/>
          </w:tcPr>
          <w:p w14:paraId="516071F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14.79</w:t>
            </w:r>
          </w:p>
        </w:tc>
        <w:tc>
          <w:tcPr>
            <w:tcW w:w="670" w:type="dxa"/>
          </w:tcPr>
          <w:p w14:paraId="7C000B3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15.12</w:t>
            </w:r>
          </w:p>
        </w:tc>
        <w:tc>
          <w:tcPr>
            <w:tcW w:w="670" w:type="dxa"/>
          </w:tcPr>
          <w:p w14:paraId="28BAD63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15.46</w:t>
            </w:r>
          </w:p>
        </w:tc>
        <w:tc>
          <w:tcPr>
            <w:tcW w:w="670" w:type="dxa"/>
          </w:tcPr>
          <w:p w14:paraId="22B9778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15.79</w:t>
            </w:r>
          </w:p>
        </w:tc>
        <w:tc>
          <w:tcPr>
            <w:tcW w:w="669" w:type="dxa"/>
          </w:tcPr>
          <w:p w14:paraId="402AD3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16.13</w:t>
            </w:r>
          </w:p>
        </w:tc>
        <w:tc>
          <w:tcPr>
            <w:tcW w:w="670" w:type="dxa"/>
          </w:tcPr>
          <w:p w14:paraId="460F18C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16.46</w:t>
            </w:r>
          </w:p>
        </w:tc>
        <w:tc>
          <w:tcPr>
            <w:tcW w:w="670" w:type="dxa"/>
          </w:tcPr>
          <w:p w14:paraId="4C378E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16.80</w:t>
            </w:r>
          </w:p>
        </w:tc>
        <w:tc>
          <w:tcPr>
            <w:tcW w:w="670" w:type="dxa"/>
          </w:tcPr>
          <w:p w14:paraId="0A59DB7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17.14</w:t>
            </w:r>
          </w:p>
        </w:tc>
        <w:tc>
          <w:tcPr>
            <w:tcW w:w="803" w:type="dxa"/>
          </w:tcPr>
          <w:p w14:paraId="3444208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17.47</w:t>
            </w:r>
          </w:p>
        </w:tc>
        <w:tc>
          <w:tcPr>
            <w:tcW w:w="804" w:type="dxa"/>
          </w:tcPr>
          <w:p w14:paraId="34A0571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17.81</w:t>
            </w:r>
          </w:p>
        </w:tc>
        <w:tc>
          <w:tcPr>
            <w:tcW w:w="669" w:type="dxa"/>
          </w:tcPr>
          <w:p w14:paraId="063935B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18.14</w:t>
            </w:r>
          </w:p>
        </w:tc>
        <w:tc>
          <w:tcPr>
            <w:tcW w:w="670" w:type="dxa"/>
          </w:tcPr>
          <w:p w14:paraId="5BCD8D3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18.48</w:t>
            </w:r>
          </w:p>
        </w:tc>
        <w:tc>
          <w:tcPr>
            <w:tcW w:w="670" w:type="dxa"/>
          </w:tcPr>
          <w:p w14:paraId="77AF162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18.81</w:t>
            </w:r>
          </w:p>
        </w:tc>
        <w:tc>
          <w:tcPr>
            <w:tcW w:w="919" w:type="dxa"/>
            <w:gridSpan w:val="2"/>
          </w:tcPr>
          <w:p w14:paraId="12F19F3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19.15</w:t>
            </w:r>
          </w:p>
        </w:tc>
      </w:tr>
      <w:tr w:rsidR="00093880" w:rsidRPr="004674CE" w14:paraId="695A2853" w14:textId="77777777" w:rsidTr="00093880">
        <w:trPr>
          <w:trHeight w:val="94"/>
        </w:trPr>
        <w:tc>
          <w:tcPr>
            <w:tcW w:w="709" w:type="dxa"/>
            <w:vMerge/>
          </w:tcPr>
          <w:p w14:paraId="026D70CF"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3B8D781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16 </w:t>
            </w:r>
          </w:p>
        </w:tc>
        <w:tc>
          <w:tcPr>
            <w:tcW w:w="670" w:type="dxa"/>
          </w:tcPr>
          <w:p w14:paraId="3D45ABE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13.37 </w:t>
            </w:r>
          </w:p>
        </w:tc>
        <w:tc>
          <w:tcPr>
            <w:tcW w:w="670" w:type="dxa"/>
          </w:tcPr>
          <w:p w14:paraId="34DFC2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13.72 </w:t>
            </w:r>
          </w:p>
        </w:tc>
        <w:tc>
          <w:tcPr>
            <w:tcW w:w="804" w:type="dxa"/>
          </w:tcPr>
          <w:p w14:paraId="0729710D" w14:textId="77777777" w:rsidR="00093880" w:rsidRPr="004674CE" w:rsidRDefault="00093880" w:rsidP="00093880">
            <w:pPr>
              <w:widowControl/>
              <w:suppressAutoHyphens w:val="0"/>
              <w:autoSpaceDE w:val="0"/>
              <w:autoSpaceDN w:val="0"/>
              <w:adjustRightInd w:val="0"/>
              <w:ind w:right="95"/>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14.08 </w:t>
            </w:r>
          </w:p>
        </w:tc>
        <w:tc>
          <w:tcPr>
            <w:tcW w:w="696" w:type="dxa"/>
          </w:tcPr>
          <w:p w14:paraId="5BE2A96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14.44 </w:t>
            </w:r>
          </w:p>
        </w:tc>
        <w:tc>
          <w:tcPr>
            <w:tcW w:w="700" w:type="dxa"/>
          </w:tcPr>
          <w:p w14:paraId="2188EE2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14.80 </w:t>
            </w:r>
          </w:p>
        </w:tc>
        <w:tc>
          <w:tcPr>
            <w:tcW w:w="837" w:type="dxa"/>
          </w:tcPr>
          <w:p w14:paraId="1D24B73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15.15 </w:t>
            </w:r>
          </w:p>
        </w:tc>
        <w:tc>
          <w:tcPr>
            <w:tcW w:w="669" w:type="dxa"/>
          </w:tcPr>
          <w:p w14:paraId="2496890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15.51 </w:t>
            </w:r>
          </w:p>
        </w:tc>
        <w:tc>
          <w:tcPr>
            <w:tcW w:w="670" w:type="dxa"/>
          </w:tcPr>
          <w:p w14:paraId="3E13EAF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15.87 </w:t>
            </w:r>
          </w:p>
        </w:tc>
        <w:tc>
          <w:tcPr>
            <w:tcW w:w="670" w:type="dxa"/>
          </w:tcPr>
          <w:p w14:paraId="1D2B127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16.22 </w:t>
            </w:r>
          </w:p>
        </w:tc>
        <w:tc>
          <w:tcPr>
            <w:tcW w:w="670" w:type="dxa"/>
          </w:tcPr>
          <w:p w14:paraId="1870A3F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16.58 </w:t>
            </w:r>
          </w:p>
        </w:tc>
        <w:tc>
          <w:tcPr>
            <w:tcW w:w="669" w:type="dxa"/>
          </w:tcPr>
          <w:p w14:paraId="345020A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16.94 </w:t>
            </w:r>
          </w:p>
        </w:tc>
        <w:tc>
          <w:tcPr>
            <w:tcW w:w="670" w:type="dxa"/>
          </w:tcPr>
          <w:p w14:paraId="0101E7F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17.30 </w:t>
            </w:r>
          </w:p>
        </w:tc>
        <w:tc>
          <w:tcPr>
            <w:tcW w:w="670" w:type="dxa"/>
          </w:tcPr>
          <w:p w14:paraId="412D7A4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17.65 </w:t>
            </w:r>
          </w:p>
        </w:tc>
        <w:tc>
          <w:tcPr>
            <w:tcW w:w="670" w:type="dxa"/>
          </w:tcPr>
          <w:p w14:paraId="08B9A7F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18.01 </w:t>
            </w:r>
          </w:p>
        </w:tc>
        <w:tc>
          <w:tcPr>
            <w:tcW w:w="803" w:type="dxa"/>
          </w:tcPr>
          <w:p w14:paraId="556D019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18.37 </w:t>
            </w:r>
          </w:p>
        </w:tc>
        <w:tc>
          <w:tcPr>
            <w:tcW w:w="804" w:type="dxa"/>
          </w:tcPr>
          <w:p w14:paraId="51E423A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18.73 </w:t>
            </w:r>
          </w:p>
        </w:tc>
        <w:tc>
          <w:tcPr>
            <w:tcW w:w="669" w:type="dxa"/>
          </w:tcPr>
          <w:p w14:paraId="38379C6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19.09 </w:t>
            </w:r>
          </w:p>
        </w:tc>
        <w:tc>
          <w:tcPr>
            <w:tcW w:w="670" w:type="dxa"/>
          </w:tcPr>
          <w:p w14:paraId="4878B9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19.44 </w:t>
            </w:r>
          </w:p>
        </w:tc>
        <w:tc>
          <w:tcPr>
            <w:tcW w:w="670" w:type="dxa"/>
          </w:tcPr>
          <w:p w14:paraId="5A68645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19.80 </w:t>
            </w:r>
          </w:p>
        </w:tc>
        <w:tc>
          <w:tcPr>
            <w:tcW w:w="919" w:type="dxa"/>
            <w:gridSpan w:val="2"/>
          </w:tcPr>
          <w:p w14:paraId="71DDE9A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20.16 </w:t>
            </w:r>
          </w:p>
        </w:tc>
      </w:tr>
      <w:tr w:rsidR="00093880" w:rsidRPr="004674CE" w14:paraId="2C75B3ED" w14:textId="77777777" w:rsidTr="00093880">
        <w:trPr>
          <w:trHeight w:val="94"/>
        </w:trPr>
        <w:tc>
          <w:tcPr>
            <w:tcW w:w="709" w:type="dxa"/>
            <w:vMerge/>
          </w:tcPr>
          <w:p w14:paraId="42C9E4E0"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65E2E5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17 </w:t>
            </w:r>
          </w:p>
        </w:tc>
        <w:tc>
          <w:tcPr>
            <w:tcW w:w="670" w:type="dxa"/>
          </w:tcPr>
          <w:p w14:paraId="76252FB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13.96 </w:t>
            </w:r>
          </w:p>
        </w:tc>
        <w:tc>
          <w:tcPr>
            <w:tcW w:w="670" w:type="dxa"/>
          </w:tcPr>
          <w:p w14:paraId="0BA5B8A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14.34 </w:t>
            </w:r>
          </w:p>
        </w:tc>
        <w:tc>
          <w:tcPr>
            <w:tcW w:w="804" w:type="dxa"/>
          </w:tcPr>
          <w:p w14:paraId="6FA9F20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14.72 </w:t>
            </w:r>
          </w:p>
        </w:tc>
        <w:tc>
          <w:tcPr>
            <w:tcW w:w="696" w:type="dxa"/>
          </w:tcPr>
          <w:p w14:paraId="65B7C19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15.10 </w:t>
            </w:r>
          </w:p>
        </w:tc>
        <w:tc>
          <w:tcPr>
            <w:tcW w:w="700" w:type="dxa"/>
          </w:tcPr>
          <w:p w14:paraId="558A111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15.48 </w:t>
            </w:r>
          </w:p>
        </w:tc>
        <w:tc>
          <w:tcPr>
            <w:tcW w:w="837" w:type="dxa"/>
          </w:tcPr>
          <w:p w14:paraId="2CBFC19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15.86 </w:t>
            </w:r>
          </w:p>
        </w:tc>
        <w:tc>
          <w:tcPr>
            <w:tcW w:w="669" w:type="dxa"/>
          </w:tcPr>
          <w:p w14:paraId="53732E0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16.24 </w:t>
            </w:r>
          </w:p>
        </w:tc>
        <w:tc>
          <w:tcPr>
            <w:tcW w:w="670" w:type="dxa"/>
          </w:tcPr>
          <w:p w14:paraId="04B895E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16.62 </w:t>
            </w:r>
          </w:p>
        </w:tc>
        <w:tc>
          <w:tcPr>
            <w:tcW w:w="670" w:type="dxa"/>
          </w:tcPr>
          <w:p w14:paraId="385BD24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17.00 </w:t>
            </w:r>
          </w:p>
        </w:tc>
        <w:tc>
          <w:tcPr>
            <w:tcW w:w="670" w:type="dxa"/>
          </w:tcPr>
          <w:p w14:paraId="359FB8D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17.38 </w:t>
            </w:r>
          </w:p>
        </w:tc>
        <w:tc>
          <w:tcPr>
            <w:tcW w:w="669" w:type="dxa"/>
          </w:tcPr>
          <w:p w14:paraId="4B82633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17.76 </w:t>
            </w:r>
          </w:p>
        </w:tc>
        <w:tc>
          <w:tcPr>
            <w:tcW w:w="670" w:type="dxa"/>
          </w:tcPr>
          <w:p w14:paraId="6425631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18.15 </w:t>
            </w:r>
          </w:p>
        </w:tc>
        <w:tc>
          <w:tcPr>
            <w:tcW w:w="670" w:type="dxa"/>
          </w:tcPr>
          <w:p w14:paraId="09582E7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18.53 </w:t>
            </w:r>
          </w:p>
        </w:tc>
        <w:tc>
          <w:tcPr>
            <w:tcW w:w="670" w:type="dxa"/>
          </w:tcPr>
          <w:p w14:paraId="16FB90C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18.91 </w:t>
            </w:r>
          </w:p>
        </w:tc>
        <w:tc>
          <w:tcPr>
            <w:tcW w:w="803" w:type="dxa"/>
          </w:tcPr>
          <w:p w14:paraId="4BED09D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19.29 </w:t>
            </w:r>
          </w:p>
        </w:tc>
        <w:tc>
          <w:tcPr>
            <w:tcW w:w="804" w:type="dxa"/>
          </w:tcPr>
          <w:p w14:paraId="5F9E584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19.67 </w:t>
            </w:r>
          </w:p>
        </w:tc>
        <w:tc>
          <w:tcPr>
            <w:tcW w:w="669" w:type="dxa"/>
          </w:tcPr>
          <w:p w14:paraId="58ACEB2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20.05 </w:t>
            </w:r>
          </w:p>
        </w:tc>
        <w:tc>
          <w:tcPr>
            <w:tcW w:w="670" w:type="dxa"/>
          </w:tcPr>
          <w:p w14:paraId="7CC6888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20.43 </w:t>
            </w:r>
          </w:p>
        </w:tc>
        <w:tc>
          <w:tcPr>
            <w:tcW w:w="670" w:type="dxa"/>
          </w:tcPr>
          <w:p w14:paraId="67701D1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20.81 </w:t>
            </w:r>
          </w:p>
        </w:tc>
        <w:tc>
          <w:tcPr>
            <w:tcW w:w="919" w:type="dxa"/>
            <w:gridSpan w:val="2"/>
          </w:tcPr>
          <w:p w14:paraId="531A212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21.20 </w:t>
            </w:r>
          </w:p>
        </w:tc>
      </w:tr>
      <w:tr w:rsidR="00093880" w:rsidRPr="004674CE" w14:paraId="0E2CF597" w14:textId="77777777" w:rsidTr="00093880">
        <w:trPr>
          <w:trHeight w:val="94"/>
        </w:trPr>
        <w:tc>
          <w:tcPr>
            <w:tcW w:w="709" w:type="dxa"/>
            <w:vMerge/>
          </w:tcPr>
          <w:p w14:paraId="3A8442C5"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7F0257D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18 </w:t>
            </w:r>
          </w:p>
        </w:tc>
        <w:tc>
          <w:tcPr>
            <w:tcW w:w="670" w:type="dxa"/>
          </w:tcPr>
          <w:p w14:paraId="17F05F2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14.55 </w:t>
            </w:r>
          </w:p>
        </w:tc>
        <w:tc>
          <w:tcPr>
            <w:tcW w:w="670" w:type="dxa"/>
          </w:tcPr>
          <w:p w14:paraId="7B7FD7E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14.95 </w:t>
            </w:r>
          </w:p>
        </w:tc>
        <w:tc>
          <w:tcPr>
            <w:tcW w:w="804" w:type="dxa"/>
          </w:tcPr>
          <w:p w14:paraId="728A863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15.36 </w:t>
            </w:r>
          </w:p>
        </w:tc>
        <w:tc>
          <w:tcPr>
            <w:tcW w:w="696" w:type="dxa"/>
          </w:tcPr>
          <w:p w14:paraId="474CE3B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15.76 </w:t>
            </w:r>
          </w:p>
        </w:tc>
        <w:tc>
          <w:tcPr>
            <w:tcW w:w="700" w:type="dxa"/>
          </w:tcPr>
          <w:p w14:paraId="6BC9ED8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16.17 </w:t>
            </w:r>
          </w:p>
        </w:tc>
        <w:tc>
          <w:tcPr>
            <w:tcW w:w="837" w:type="dxa"/>
          </w:tcPr>
          <w:p w14:paraId="3CAA376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16.58 </w:t>
            </w:r>
          </w:p>
        </w:tc>
        <w:tc>
          <w:tcPr>
            <w:tcW w:w="669" w:type="dxa"/>
          </w:tcPr>
          <w:p w14:paraId="691C187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16.98 </w:t>
            </w:r>
          </w:p>
        </w:tc>
        <w:tc>
          <w:tcPr>
            <w:tcW w:w="670" w:type="dxa"/>
          </w:tcPr>
          <w:p w14:paraId="75E4B52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17.39 </w:t>
            </w:r>
          </w:p>
        </w:tc>
        <w:tc>
          <w:tcPr>
            <w:tcW w:w="670" w:type="dxa"/>
          </w:tcPr>
          <w:p w14:paraId="62074E8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17.79 </w:t>
            </w:r>
          </w:p>
        </w:tc>
        <w:tc>
          <w:tcPr>
            <w:tcW w:w="670" w:type="dxa"/>
          </w:tcPr>
          <w:p w14:paraId="4D5D2A8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18.20 </w:t>
            </w:r>
          </w:p>
        </w:tc>
        <w:tc>
          <w:tcPr>
            <w:tcW w:w="669" w:type="dxa"/>
          </w:tcPr>
          <w:p w14:paraId="0A3626F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18.60 </w:t>
            </w:r>
          </w:p>
        </w:tc>
        <w:tc>
          <w:tcPr>
            <w:tcW w:w="670" w:type="dxa"/>
          </w:tcPr>
          <w:p w14:paraId="5A8166A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19.01 </w:t>
            </w:r>
          </w:p>
        </w:tc>
        <w:tc>
          <w:tcPr>
            <w:tcW w:w="670" w:type="dxa"/>
          </w:tcPr>
          <w:p w14:paraId="314B48B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19.42 </w:t>
            </w:r>
          </w:p>
        </w:tc>
        <w:tc>
          <w:tcPr>
            <w:tcW w:w="670" w:type="dxa"/>
          </w:tcPr>
          <w:p w14:paraId="3030811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19.82 </w:t>
            </w:r>
          </w:p>
        </w:tc>
        <w:tc>
          <w:tcPr>
            <w:tcW w:w="803" w:type="dxa"/>
          </w:tcPr>
          <w:p w14:paraId="4FD56AE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20.23 </w:t>
            </w:r>
          </w:p>
        </w:tc>
        <w:tc>
          <w:tcPr>
            <w:tcW w:w="804" w:type="dxa"/>
          </w:tcPr>
          <w:p w14:paraId="4973236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20.63 </w:t>
            </w:r>
          </w:p>
        </w:tc>
        <w:tc>
          <w:tcPr>
            <w:tcW w:w="669" w:type="dxa"/>
          </w:tcPr>
          <w:p w14:paraId="6122913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21.04 </w:t>
            </w:r>
          </w:p>
        </w:tc>
        <w:tc>
          <w:tcPr>
            <w:tcW w:w="670" w:type="dxa"/>
          </w:tcPr>
          <w:p w14:paraId="062ADB6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21.45 </w:t>
            </w:r>
          </w:p>
        </w:tc>
        <w:tc>
          <w:tcPr>
            <w:tcW w:w="670" w:type="dxa"/>
          </w:tcPr>
          <w:p w14:paraId="352FDD2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21.85 </w:t>
            </w:r>
          </w:p>
        </w:tc>
        <w:tc>
          <w:tcPr>
            <w:tcW w:w="919" w:type="dxa"/>
            <w:gridSpan w:val="2"/>
          </w:tcPr>
          <w:p w14:paraId="0843053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22.26 </w:t>
            </w:r>
          </w:p>
        </w:tc>
      </w:tr>
      <w:tr w:rsidR="00093880" w:rsidRPr="004674CE" w14:paraId="0A1D71EF" w14:textId="77777777" w:rsidTr="00093880">
        <w:trPr>
          <w:trHeight w:val="94"/>
        </w:trPr>
        <w:tc>
          <w:tcPr>
            <w:tcW w:w="709" w:type="dxa"/>
            <w:vMerge/>
          </w:tcPr>
          <w:p w14:paraId="6DD66211"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47D199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19 </w:t>
            </w:r>
          </w:p>
        </w:tc>
        <w:tc>
          <w:tcPr>
            <w:tcW w:w="670" w:type="dxa"/>
          </w:tcPr>
          <w:p w14:paraId="5E4A9F0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15.14 </w:t>
            </w:r>
          </w:p>
        </w:tc>
        <w:tc>
          <w:tcPr>
            <w:tcW w:w="670" w:type="dxa"/>
          </w:tcPr>
          <w:p w14:paraId="6FC390B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15.57 </w:t>
            </w:r>
          </w:p>
        </w:tc>
        <w:tc>
          <w:tcPr>
            <w:tcW w:w="804" w:type="dxa"/>
          </w:tcPr>
          <w:p w14:paraId="3C9430D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16.00 </w:t>
            </w:r>
          </w:p>
        </w:tc>
        <w:tc>
          <w:tcPr>
            <w:tcW w:w="696" w:type="dxa"/>
          </w:tcPr>
          <w:p w14:paraId="1C21CED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16.44 </w:t>
            </w:r>
          </w:p>
        </w:tc>
        <w:tc>
          <w:tcPr>
            <w:tcW w:w="700" w:type="dxa"/>
          </w:tcPr>
          <w:p w14:paraId="5809E7A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16.87 </w:t>
            </w:r>
          </w:p>
        </w:tc>
        <w:tc>
          <w:tcPr>
            <w:tcW w:w="837" w:type="dxa"/>
          </w:tcPr>
          <w:p w14:paraId="0F09A73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17.30 </w:t>
            </w:r>
          </w:p>
        </w:tc>
        <w:tc>
          <w:tcPr>
            <w:tcW w:w="669" w:type="dxa"/>
          </w:tcPr>
          <w:p w14:paraId="006010B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17.73 </w:t>
            </w:r>
          </w:p>
        </w:tc>
        <w:tc>
          <w:tcPr>
            <w:tcW w:w="670" w:type="dxa"/>
          </w:tcPr>
          <w:p w14:paraId="006E175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18.16 </w:t>
            </w:r>
          </w:p>
        </w:tc>
        <w:tc>
          <w:tcPr>
            <w:tcW w:w="670" w:type="dxa"/>
          </w:tcPr>
          <w:p w14:paraId="1A8357A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18.60 </w:t>
            </w:r>
          </w:p>
        </w:tc>
        <w:tc>
          <w:tcPr>
            <w:tcW w:w="670" w:type="dxa"/>
          </w:tcPr>
          <w:p w14:paraId="3BC6761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19.03 </w:t>
            </w:r>
          </w:p>
        </w:tc>
        <w:tc>
          <w:tcPr>
            <w:tcW w:w="669" w:type="dxa"/>
          </w:tcPr>
          <w:p w14:paraId="47AD86B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19.46 </w:t>
            </w:r>
          </w:p>
        </w:tc>
        <w:tc>
          <w:tcPr>
            <w:tcW w:w="670" w:type="dxa"/>
          </w:tcPr>
          <w:p w14:paraId="6716921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19.89 </w:t>
            </w:r>
          </w:p>
        </w:tc>
        <w:tc>
          <w:tcPr>
            <w:tcW w:w="670" w:type="dxa"/>
          </w:tcPr>
          <w:p w14:paraId="67F06F1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20.32 </w:t>
            </w:r>
          </w:p>
        </w:tc>
        <w:tc>
          <w:tcPr>
            <w:tcW w:w="670" w:type="dxa"/>
          </w:tcPr>
          <w:p w14:paraId="0DE308F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20.76 </w:t>
            </w:r>
          </w:p>
        </w:tc>
        <w:tc>
          <w:tcPr>
            <w:tcW w:w="803" w:type="dxa"/>
          </w:tcPr>
          <w:p w14:paraId="59DCDC3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21.19 </w:t>
            </w:r>
          </w:p>
        </w:tc>
        <w:tc>
          <w:tcPr>
            <w:tcW w:w="804" w:type="dxa"/>
          </w:tcPr>
          <w:p w14:paraId="08F982C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21.62 </w:t>
            </w:r>
          </w:p>
        </w:tc>
        <w:tc>
          <w:tcPr>
            <w:tcW w:w="669" w:type="dxa"/>
          </w:tcPr>
          <w:p w14:paraId="6719C5E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22.05 </w:t>
            </w:r>
          </w:p>
        </w:tc>
        <w:tc>
          <w:tcPr>
            <w:tcW w:w="670" w:type="dxa"/>
          </w:tcPr>
          <w:p w14:paraId="62C9498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22.49 </w:t>
            </w:r>
          </w:p>
        </w:tc>
        <w:tc>
          <w:tcPr>
            <w:tcW w:w="670" w:type="dxa"/>
          </w:tcPr>
          <w:p w14:paraId="5F1716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22.92 </w:t>
            </w:r>
          </w:p>
        </w:tc>
        <w:tc>
          <w:tcPr>
            <w:tcW w:w="919" w:type="dxa"/>
            <w:gridSpan w:val="2"/>
          </w:tcPr>
          <w:p w14:paraId="13BB0E3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23.35 </w:t>
            </w:r>
          </w:p>
        </w:tc>
      </w:tr>
      <w:tr w:rsidR="00093880" w:rsidRPr="004674CE" w14:paraId="5BEA99B9" w14:textId="77777777" w:rsidTr="00093880">
        <w:trPr>
          <w:trHeight w:val="94"/>
        </w:trPr>
        <w:tc>
          <w:tcPr>
            <w:tcW w:w="709" w:type="dxa"/>
            <w:vMerge/>
          </w:tcPr>
          <w:p w14:paraId="26A88D68"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2B458F5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20 </w:t>
            </w:r>
          </w:p>
        </w:tc>
        <w:tc>
          <w:tcPr>
            <w:tcW w:w="670" w:type="dxa"/>
          </w:tcPr>
          <w:p w14:paraId="2699F90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15.74 </w:t>
            </w:r>
          </w:p>
        </w:tc>
        <w:tc>
          <w:tcPr>
            <w:tcW w:w="670" w:type="dxa"/>
          </w:tcPr>
          <w:p w14:paraId="7BF2EF8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16.20 </w:t>
            </w:r>
          </w:p>
        </w:tc>
        <w:tc>
          <w:tcPr>
            <w:tcW w:w="804" w:type="dxa"/>
          </w:tcPr>
          <w:p w14:paraId="31DD2A6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16.65 </w:t>
            </w:r>
          </w:p>
        </w:tc>
        <w:tc>
          <w:tcPr>
            <w:tcW w:w="696" w:type="dxa"/>
          </w:tcPr>
          <w:p w14:paraId="0CAF6E3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17.11 </w:t>
            </w:r>
          </w:p>
        </w:tc>
        <w:tc>
          <w:tcPr>
            <w:tcW w:w="700" w:type="dxa"/>
          </w:tcPr>
          <w:p w14:paraId="4124A09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17.57 </w:t>
            </w:r>
          </w:p>
        </w:tc>
        <w:tc>
          <w:tcPr>
            <w:tcW w:w="837" w:type="dxa"/>
          </w:tcPr>
          <w:p w14:paraId="3532259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18.03 </w:t>
            </w:r>
          </w:p>
        </w:tc>
        <w:tc>
          <w:tcPr>
            <w:tcW w:w="669" w:type="dxa"/>
          </w:tcPr>
          <w:p w14:paraId="5FD9C09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18.49 </w:t>
            </w:r>
          </w:p>
        </w:tc>
        <w:tc>
          <w:tcPr>
            <w:tcW w:w="670" w:type="dxa"/>
          </w:tcPr>
          <w:p w14:paraId="3FBD4DE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18.95 </w:t>
            </w:r>
          </w:p>
        </w:tc>
        <w:tc>
          <w:tcPr>
            <w:tcW w:w="670" w:type="dxa"/>
          </w:tcPr>
          <w:p w14:paraId="5C63290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19.41 </w:t>
            </w:r>
          </w:p>
        </w:tc>
        <w:tc>
          <w:tcPr>
            <w:tcW w:w="670" w:type="dxa"/>
          </w:tcPr>
          <w:p w14:paraId="6328F62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19.87 </w:t>
            </w:r>
          </w:p>
        </w:tc>
        <w:tc>
          <w:tcPr>
            <w:tcW w:w="669" w:type="dxa"/>
          </w:tcPr>
          <w:p w14:paraId="3577705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20.33 </w:t>
            </w:r>
          </w:p>
        </w:tc>
        <w:tc>
          <w:tcPr>
            <w:tcW w:w="670" w:type="dxa"/>
          </w:tcPr>
          <w:p w14:paraId="421D61F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20.79 </w:t>
            </w:r>
          </w:p>
        </w:tc>
        <w:tc>
          <w:tcPr>
            <w:tcW w:w="670" w:type="dxa"/>
          </w:tcPr>
          <w:p w14:paraId="7C45237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21.25 </w:t>
            </w:r>
          </w:p>
        </w:tc>
        <w:tc>
          <w:tcPr>
            <w:tcW w:w="670" w:type="dxa"/>
          </w:tcPr>
          <w:p w14:paraId="036D7B8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21.71 </w:t>
            </w:r>
          </w:p>
        </w:tc>
        <w:tc>
          <w:tcPr>
            <w:tcW w:w="803" w:type="dxa"/>
          </w:tcPr>
          <w:p w14:paraId="1A29671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22.17 </w:t>
            </w:r>
          </w:p>
        </w:tc>
        <w:tc>
          <w:tcPr>
            <w:tcW w:w="804" w:type="dxa"/>
          </w:tcPr>
          <w:p w14:paraId="41642D1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22.63 </w:t>
            </w:r>
          </w:p>
        </w:tc>
        <w:tc>
          <w:tcPr>
            <w:tcW w:w="669" w:type="dxa"/>
          </w:tcPr>
          <w:p w14:paraId="3B23192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23.09 </w:t>
            </w:r>
          </w:p>
        </w:tc>
        <w:tc>
          <w:tcPr>
            <w:tcW w:w="670" w:type="dxa"/>
          </w:tcPr>
          <w:p w14:paraId="4C89F8A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23.55 </w:t>
            </w:r>
          </w:p>
        </w:tc>
        <w:tc>
          <w:tcPr>
            <w:tcW w:w="670" w:type="dxa"/>
          </w:tcPr>
          <w:p w14:paraId="641479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24.01 </w:t>
            </w:r>
          </w:p>
        </w:tc>
        <w:tc>
          <w:tcPr>
            <w:tcW w:w="919" w:type="dxa"/>
            <w:gridSpan w:val="2"/>
          </w:tcPr>
          <w:p w14:paraId="00947F7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24.47 </w:t>
            </w:r>
          </w:p>
        </w:tc>
      </w:tr>
      <w:tr w:rsidR="00093880" w:rsidRPr="004674CE" w14:paraId="2F515CC7" w14:textId="77777777" w:rsidTr="00093880">
        <w:trPr>
          <w:trHeight w:val="94"/>
        </w:trPr>
        <w:tc>
          <w:tcPr>
            <w:tcW w:w="709" w:type="dxa"/>
            <w:vMerge/>
          </w:tcPr>
          <w:p w14:paraId="52182F77"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04E1C4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21 </w:t>
            </w:r>
          </w:p>
        </w:tc>
        <w:tc>
          <w:tcPr>
            <w:tcW w:w="670" w:type="dxa"/>
          </w:tcPr>
          <w:p w14:paraId="644399A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16.33 </w:t>
            </w:r>
          </w:p>
        </w:tc>
        <w:tc>
          <w:tcPr>
            <w:tcW w:w="670" w:type="dxa"/>
          </w:tcPr>
          <w:p w14:paraId="106BB12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16.82 </w:t>
            </w:r>
          </w:p>
        </w:tc>
        <w:tc>
          <w:tcPr>
            <w:tcW w:w="804" w:type="dxa"/>
          </w:tcPr>
          <w:p w14:paraId="0E790D0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17.31 </w:t>
            </w:r>
          </w:p>
        </w:tc>
        <w:tc>
          <w:tcPr>
            <w:tcW w:w="696" w:type="dxa"/>
          </w:tcPr>
          <w:p w14:paraId="54F66F4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17.80 </w:t>
            </w:r>
          </w:p>
        </w:tc>
        <w:tc>
          <w:tcPr>
            <w:tcW w:w="700" w:type="dxa"/>
          </w:tcPr>
          <w:p w14:paraId="0D18FD6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18.29 </w:t>
            </w:r>
          </w:p>
        </w:tc>
        <w:tc>
          <w:tcPr>
            <w:tcW w:w="837" w:type="dxa"/>
          </w:tcPr>
          <w:p w14:paraId="12BDE16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18.77 </w:t>
            </w:r>
          </w:p>
        </w:tc>
        <w:tc>
          <w:tcPr>
            <w:tcW w:w="669" w:type="dxa"/>
          </w:tcPr>
          <w:p w14:paraId="197D4B3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19.26 </w:t>
            </w:r>
          </w:p>
        </w:tc>
        <w:tc>
          <w:tcPr>
            <w:tcW w:w="670" w:type="dxa"/>
          </w:tcPr>
          <w:p w14:paraId="76BA6CA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19.75 </w:t>
            </w:r>
          </w:p>
        </w:tc>
        <w:tc>
          <w:tcPr>
            <w:tcW w:w="670" w:type="dxa"/>
          </w:tcPr>
          <w:p w14:paraId="68E7BC1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20.24 </w:t>
            </w:r>
          </w:p>
        </w:tc>
        <w:tc>
          <w:tcPr>
            <w:tcW w:w="670" w:type="dxa"/>
          </w:tcPr>
          <w:p w14:paraId="1D28258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20.73 </w:t>
            </w:r>
          </w:p>
        </w:tc>
        <w:tc>
          <w:tcPr>
            <w:tcW w:w="669" w:type="dxa"/>
          </w:tcPr>
          <w:p w14:paraId="2833D3E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21.22 </w:t>
            </w:r>
          </w:p>
        </w:tc>
        <w:tc>
          <w:tcPr>
            <w:tcW w:w="670" w:type="dxa"/>
          </w:tcPr>
          <w:p w14:paraId="675613E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21.71 </w:t>
            </w:r>
          </w:p>
        </w:tc>
        <w:tc>
          <w:tcPr>
            <w:tcW w:w="670" w:type="dxa"/>
          </w:tcPr>
          <w:p w14:paraId="6C4722F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22.20 </w:t>
            </w:r>
          </w:p>
        </w:tc>
        <w:tc>
          <w:tcPr>
            <w:tcW w:w="670" w:type="dxa"/>
          </w:tcPr>
          <w:p w14:paraId="0016577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22.69 </w:t>
            </w:r>
          </w:p>
        </w:tc>
        <w:tc>
          <w:tcPr>
            <w:tcW w:w="803" w:type="dxa"/>
          </w:tcPr>
          <w:p w14:paraId="74257CE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23.18 </w:t>
            </w:r>
          </w:p>
        </w:tc>
        <w:tc>
          <w:tcPr>
            <w:tcW w:w="804" w:type="dxa"/>
          </w:tcPr>
          <w:p w14:paraId="5D36084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23.67 </w:t>
            </w:r>
          </w:p>
        </w:tc>
        <w:tc>
          <w:tcPr>
            <w:tcW w:w="669" w:type="dxa"/>
          </w:tcPr>
          <w:p w14:paraId="7CE9842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24.15 </w:t>
            </w:r>
          </w:p>
        </w:tc>
        <w:tc>
          <w:tcPr>
            <w:tcW w:w="670" w:type="dxa"/>
          </w:tcPr>
          <w:p w14:paraId="257FDAF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24.64 </w:t>
            </w:r>
          </w:p>
        </w:tc>
        <w:tc>
          <w:tcPr>
            <w:tcW w:w="670" w:type="dxa"/>
          </w:tcPr>
          <w:p w14:paraId="3500B11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25.13 </w:t>
            </w:r>
          </w:p>
        </w:tc>
        <w:tc>
          <w:tcPr>
            <w:tcW w:w="919" w:type="dxa"/>
            <w:gridSpan w:val="2"/>
          </w:tcPr>
          <w:p w14:paraId="76978EE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25.62 </w:t>
            </w:r>
          </w:p>
        </w:tc>
      </w:tr>
      <w:tr w:rsidR="00093880" w:rsidRPr="004674CE" w14:paraId="1B742CD2" w14:textId="77777777" w:rsidTr="00093880">
        <w:trPr>
          <w:trHeight w:val="94"/>
        </w:trPr>
        <w:tc>
          <w:tcPr>
            <w:tcW w:w="709" w:type="dxa"/>
            <w:vMerge/>
          </w:tcPr>
          <w:p w14:paraId="5F610EB0"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297D725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22 </w:t>
            </w:r>
          </w:p>
        </w:tc>
        <w:tc>
          <w:tcPr>
            <w:tcW w:w="670" w:type="dxa"/>
          </w:tcPr>
          <w:p w14:paraId="4C977B5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16.93 </w:t>
            </w:r>
          </w:p>
        </w:tc>
        <w:tc>
          <w:tcPr>
            <w:tcW w:w="670" w:type="dxa"/>
          </w:tcPr>
          <w:p w14:paraId="6A63CAB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17.45 </w:t>
            </w:r>
          </w:p>
        </w:tc>
        <w:tc>
          <w:tcPr>
            <w:tcW w:w="804" w:type="dxa"/>
          </w:tcPr>
          <w:p w14:paraId="1164AFF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17.97 </w:t>
            </w:r>
          </w:p>
        </w:tc>
        <w:tc>
          <w:tcPr>
            <w:tcW w:w="696" w:type="dxa"/>
          </w:tcPr>
          <w:p w14:paraId="5EBF56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18.49 </w:t>
            </w:r>
          </w:p>
        </w:tc>
        <w:tc>
          <w:tcPr>
            <w:tcW w:w="700" w:type="dxa"/>
          </w:tcPr>
          <w:p w14:paraId="6D5D701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19.01 </w:t>
            </w:r>
          </w:p>
        </w:tc>
        <w:tc>
          <w:tcPr>
            <w:tcW w:w="837" w:type="dxa"/>
          </w:tcPr>
          <w:p w14:paraId="34A289E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19.53 </w:t>
            </w:r>
          </w:p>
        </w:tc>
        <w:tc>
          <w:tcPr>
            <w:tcW w:w="669" w:type="dxa"/>
          </w:tcPr>
          <w:p w14:paraId="5A90876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20.05 </w:t>
            </w:r>
          </w:p>
        </w:tc>
        <w:tc>
          <w:tcPr>
            <w:tcW w:w="670" w:type="dxa"/>
          </w:tcPr>
          <w:p w14:paraId="75A8691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20.57 </w:t>
            </w:r>
          </w:p>
        </w:tc>
        <w:tc>
          <w:tcPr>
            <w:tcW w:w="670" w:type="dxa"/>
          </w:tcPr>
          <w:p w14:paraId="58D57BC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21.09 </w:t>
            </w:r>
          </w:p>
        </w:tc>
        <w:tc>
          <w:tcPr>
            <w:tcW w:w="670" w:type="dxa"/>
          </w:tcPr>
          <w:p w14:paraId="10FAD0C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21.61 </w:t>
            </w:r>
          </w:p>
        </w:tc>
        <w:tc>
          <w:tcPr>
            <w:tcW w:w="669" w:type="dxa"/>
          </w:tcPr>
          <w:p w14:paraId="0127EDF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22.13 </w:t>
            </w:r>
          </w:p>
        </w:tc>
        <w:tc>
          <w:tcPr>
            <w:tcW w:w="670" w:type="dxa"/>
          </w:tcPr>
          <w:p w14:paraId="73E19CE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22.65 </w:t>
            </w:r>
          </w:p>
        </w:tc>
        <w:tc>
          <w:tcPr>
            <w:tcW w:w="670" w:type="dxa"/>
          </w:tcPr>
          <w:p w14:paraId="314D719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23.17 </w:t>
            </w:r>
          </w:p>
        </w:tc>
        <w:tc>
          <w:tcPr>
            <w:tcW w:w="670" w:type="dxa"/>
          </w:tcPr>
          <w:p w14:paraId="030C405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23.69 </w:t>
            </w:r>
          </w:p>
        </w:tc>
        <w:tc>
          <w:tcPr>
            <w:tcW w:w="803" w:type="dxa"/>
          </w:tcPr>
          <w:p w14:paraId="080C4AA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24.21 </w:t>
            </w:r>
          </w:p>
        </w:tc>
        <w:tc>
          <w:tcPr>
            <w:tcW w:w="804" w:type="dxa"/>
          </w:tcPr>
          <w:p w14:paraId="5A99B43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24.73 </w:t>
            </w:r>
          </w:p>
        </w:tc>
        <w:tc>
          <w:tcPr>
            <w:tcW w:w="669" w:type="dxa"/>
          </w:tcPr>
          <w:p w14:paraId="55A3FCB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25.25 </w:t>
            </w:r>
          </w:p>
        </w:tc>
        <w:tc>
          <w:tcPr>
            <w:tcW w:w="670" w:type="dxa"/>
          </w:tcPr>
          <w:p w14:paraId="0F21BE8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25.77 </w:t>
            </w:r>
          </w:p>
        </w:tc>
        <w:tc>
          <w:tcPr>
            <w:tcW w:w="670" w:type="dxa"/>
          </w:tcPr>
          <w:p w14:paraId="1C96618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26.29 </w:t>
            </w:r>
          </w:p>
        </w:tc>
        <w:tc>
          <w:tcPr>
            <w:tcW w:w="919" w:type="dxa"/>
            <w:gridSpan w:val="2"/>
          </w:tcPr>
          <w:p w14:paraId="5027A1B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26.81 </w:t>
            </w:r>
          </w:p>
        </w:tc>
      </w:tr>
      <w:tr w:rsidR="00093880" w:rsidRPr="004674CE" w14:paraId="54E9ED50" w14:textId="77777777" w:rsidTr="00093880">
        <w:trPr>
          <w:trHeight w:val="94"/>
        </w:trPr>
        <w:tc>
          <w:tcPr>
            <w:tcW w:w="709" w:type="dxa"/>
            <w:vMerge/>
          </w:tcPr>
          <w:p w14:paraId="52E83C5F"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3260D85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23 </w:t>
            </w:r>
          </w:p>
        </w:tc>
        <w:tc>
          <w:tcPr>
            <w:tcW w:w="670" w:type="dxa"/>
          </w:tcPr>
          <w:p w14:paraId="485739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17.53 </w:t>
            </w:r>
          </w:p>
        </w:tc>
        <w:tc>
          <w:tcPr>
            <w:tcW w:w="670" w:type="dxa"/>
          </w:tcPr>
          <w:p w14:paraId="554D4A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18.08 </w:t>
            </w:r>
          </w:p>
        </w:tc>
        <w:tc>
          <w:tcPr>
            <w:tcW w:w="804" w:type="dxa"/>
          </w:tcPr>
          <w:p w14:paraId="1123FC3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18.63 </w:t>
            </w:r>
          </w:p>
        </w:tc>
        <w:tc>
          <w:tcPr>
            <w:tcW w:w="696" w:type="dxa"/>
          </w:tcPr>
          <w:p w14:paraId="2C8E94B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19.18 </w:t>
            </w:r>
          </w:p>
        </w:tc>
        <w:tc>
          <w:tcPr>
            <w:tcW w:w="700" w:type="dxa"/>
          </w:tcPr>
          <w:p w14:paraId="74EC94D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19.74 </w:t>
            </w:r>
          </w:p>
        </w:tc>
        <w:tc>
          <w:tcPr>
            <w:tcW w:w="837" w:type="dxa"/>
          </w:tcPr>
          <w:p w14:paraId="3317AE5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20.29 </w:t>
            </w:r>
          </w:p>
        </w:tc>
        <w:tc>
          <w:tcPr>
            <w:tcW w:w="669" w:type="dxa"/>
          </w:tcPr>
          <w:p w14:paraId="2E88012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20.84 </w:t>
            </w:r>
          </w:p>
        </w:tc>
        <w:tc>
          <w:tcPr>
            <w:tcW w:w="670" w:type="dxa"/>
          </w:tcPr>
          <w:p w14:paraId="32A1A5F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21.39 </w:t>
            </w:r>
          </w:p>
        </w:tc>
        <w:tc>
          <w:tcPr>
            <w:tcW w:w="670" w:type="dxa"/>
          </w:tcPr>
          <w:p w14:paraId="7E69ACC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21.94 </w:t>
            </w:r>
          </w:p>
        </w:tc>
        <w:tc>
          <w:tcPr>
            <w:tcW w:w="670" w:type="dxa"/>
          </w:tcPr>
          <w:p w14:paraId="3717492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22.50 </w:t>
            </w:r>
          </w:p>
        </w:tc>
        <w:tc>
          <w:tcPr>
            <w:tcW w:w="669" w:type="dxa"/>
          </w:tcPr>
          <w:p w14:paraId="135D5F3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23.05 </w:t>
            </w:r>
          </w:p>
        </w:tc>
        <w:tc>
          <w:tcPr>
            <w:tcW w:w="670" w:type="dxa"/>
          </w:tcPr>
          <w:p w14:paraId="001A8DD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23.60 </w:t>
            </w:r>
          </w:p>
        </w:tc>
        <w:tc>
          <w:tcPr>
            <w:tcW w:w="670" w:type="dxa"/>
          </w:tcPr>
          <w:p w14:paraId="15C0F25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24.15 </w:t>
            </w:r>
          </w:p>
        </w:tc>
        <w:tc>
          <w:tcPr>
            <w:tcW w:w="670" w:type="dxa"/>
          </w:tcPr>
          <w:p w14:paraId="261D96A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24.71 </w:t>
            </w:r>
          </w:p>
        </w:tc>
        <w:tc>
          <w:tcPr>
            <w:tcW w:w="803" w:type="dxa"/>
          </w:tcPr>
          <w:p w14:paraId="582A2CF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25.26 </w:t>
            </w:r>
          </w:p>
        </w:tc>
        <w:tc>
          <w:tcPr>
            <w:tcW w:w="804" w:type="dxa"/>
          </w:tcPr>
          <w:p w14:paraId="650CD68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25.81 </w:t>
            </w:r>
          </w:p>
        </w:tc>
        <w:tc>
          <w:tcPr>
            <w:tcW w:w="669" w:type="dxa"/>
          </w:tcPr>
          <w:p w14:paraId="388ED31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26.37 </w:t>
            </w:r>
          </w:p>
        </w:tc>
        <w:tc>
          <w:tcPr>
            <w:tcW w:w="670" w:type="dxa"/>
          </w:tcPr>
          <w:p w14:paraId="5A45996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26.92 </w:t>
            </w:r>
          </w:p>
        </w:tc>
        <w:tc>
          <w:tcPr>
            <w:tcW w:w="670" w:type="dxa"/>
          </w:tcPr>
          <w:p w14:paraId="3B1A37F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27.47 </w:t>
            </w:r>
          </w:p>
        </w:tc>
        <w:tc>
          <w:tcPr>
            <w:tcW w:w="919" w:type="dxa"/>
            <w:gridSpan w:val="2"/>
          </w:tcPr>
          <w:p w14:paraId="77E2DA9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28.02 </w:t>
            </w:r>
          </w:p>
        </w:tc>
      </w:tr>
      <w:tr w:rsidR="00093880" w:rsidRPr="004674CE" w14:paraId="063FFFAB" w14:textId="77777777" w:rsidTr="00093880">
        <w:trPr>
          <w:trHeight w:val="94"/>
        </w:trPr>
        <w:tc>
          <w:tcPr>
            <w:tcW w:w="709" w:type="dxa"/>
            <w:vMerge/>
          </w:tcPr>
          <w:p w14:paraId="2D41F11A"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5CB408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24 </w:t>
            </w:r>
          </w:p>
        </w:tc>
        <w:tc>
          <w:tcPr>
            <w:tcW w:w="670" w:type="dxa"/>
          </w:tcPr>
          <w:p w14:paraId="7177127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18.13 </w:t>
            </w:r>
          </w:p>
        </w:tc>
        <w:tc>
          <w:tcPr>
            <w:tcW w:w="670" w:type="dxa"/>
          </w:tcPr>
          <w:p w14:paraId="000D665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18.72 </w:t>
            </w:r>
          </w:p>
        </w:tc>
        <w:tc>
          <w:tcPr>
            <w:tcW w:w="804" w:type="dxa"/>
          </w:tcPr>
          <w:p w14:paraId="1D1C913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19.30 </w:t>
            </w:r>
          </w:p>
        </w:tc>
        <w:tc>
          <w:tcPr>
            <w:tcW w:w="696" w:type="dxa"/>
          </w:tcPr>
          <w:p w14:paraId="6BFAE05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19.89 </w:t>
            </w:r>
          </w:p>
        </w:tc>
        <w:tc>
          <w:tcPr>
            <w:tcW w:w="700" w:type="dxa"/>
          </w:tcPr>
          <w:p w14:paraId="127E35E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20.47 </w:t>
            </w:r>
          </w:p>
        </w:tc>
        <w:tc>
          <w:tcPr>
            <w:tcW w:w="837" w:type="dxa"/>
          </w:tcPr>
          <w:p w14:paraId="0EE71BA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21.06 </w:t>
            </w:r>
          </w:p>
        </w:tc>
        <w:tc>
          <w:tcPr>
            <w:tcW w:w="669" w:type="dxa"/>
          </w:tcPr>
          <w:p w14:paraId="531D117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21.65 </w:t>
            </w:r>
          </w:p>
        </w:tc>
        <w:tc>
          <w:tcPr>
            <w:tcW w:w="670" w:type="dxa"/>
          </w:tcPr>
          <w:p w14:paraId="1D32D6D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22.23 </w:t>
            </w:r>
          </w:p>
        </w:tc>
        <w:tc>
          <w:tcPr>
            <w:tcW w:w="670" w:type="dxa"/>
          </w:tcPr>
          <w:p w14:paraId="4269F30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22.82 </w:t>
            </w:r>
          </w:p>
        </w:tc>
        <w:tc>
          <w:tcPr>
            <w:tcW w:w="670" w:type="dxa"/>
          </w:tcPr>
          <w:p w14:paraId="759DB22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23.41 </w:t>
            </w:r>
          </w:p>
        </w:tc>
        <w:tc>
          <w:tcPr>
            <w:tcW w:w="669" w:type="dxa"/>
          </w:tcPr>
          <w:p w14:paraId="3DC8751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23.99 </w:t>
            </w:r>
          </w:p>
        </w:tc>
        <w:tc>
          <w:tcPr>
            <w:tcW w:w="670" w:type="dxa"/>
          </w:tcPr>
          <w:p w14:paraId="4E417F3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24.58 </w:t>
            </w:r>
          </w:p>
        </w:tc>
        <w:tc>
          <w:tcPr>
            <w:tcW w:w="670" w:type="dxa"/>
          </w:tcPr>
          <w:p w14:paraId="41BA958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25.17 </w:t>
            </w:r>
          </w:p>
        </w:tc>
        <w:tc>
          <w:tcPr>
            <w:tcW w:w="670" w:type="dxa"/>
          </w:tcPr>
          <w:p w14:paraId="2E085F5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25.75 </w:t>
            </w:r>
          </w:p>
        </w:tc>
        <w:tc>
          <w:tcPr>
            <w:tcW w:w="803" w:type="dxa"/>
          </w:tcPr>
          <w:p w14:paraId="123EAF5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26.34 </w:t>
            </w:r>
          </w:p>
        </w:tc>
        <w:tc>
          <w:tcPr>
            <w:tcW w:w="804" w:type="dxa"/>
          </w:tcPr>
          <w:p w14:paraId="09D9D74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26.93 </w:t>
            </w:r>
          </w:p>
        </w:tc>
        <w:tc>
          <w:tcPr>
            <w:tcW w:w="669" w:type="dxa"/>
          </w:tcPr>
          <w:p w14:paraId="05239E0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27.52 </w:t>
            </w:r>
          </w:p>
        </w:tc>
        <w:tc>
          <w:tcPr>
            <w:tcW w:w="670" w:type="dxa"/>
          </w:tcPr>
          <w:p w14:paraId="4271211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28.10 </w:t>
            </w:r>
          </w:p>
        </w:tc>
        <w:tc>
          <w:tcPr>
            <w:tcW w:w="670" w:type="dxa"/>
          </w:tcPr>
          <w:p w14:paraId="091061C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28.69 </w:t>
            </w:r>
          </w:p>
        </w:tc>
        <w:tc>
          <w:tcPr>
            <w:tcW w:w="919" w:type="dxa"/>
            <w:gridSpan w:val="2"/>
          </w:tcPr>
          <w:p w14:paraId="5484D08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29.28 </w:t>
            </w:r>
          </w:p>
        </w:tc>
      </w:tr>
      <w:tr w:rsidR="00093880" w:rsidRPr="004674CE" w14:paraId="1427A81F" w14:textId="77777777" w:rsidTr="00093880">
        <w:trPr>
          <w:trHeight w:val="94"/>
        </w:trPr>
        <w:tc>
          <w:tcPr>
            <w:tcW w:w="709" w:type="dxa"/>
            <w:vMerge/>
          </w:tcPr>
          <w:p w14:paraId="604000EF"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1270CB6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25 </w:t>
            </w:r>
          </w:p>
        </w:tc>
        <w:tc>
          <w:tcPr>
            <w:tcW w:w="670" w:type="dxa"/>
          </w:tcPr>
          <w:p w14:paraId="0C3834E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18.73 </w:t>
            </w:r>
          </w:p>
        </w:tc>
        <w:tc>
          <w:tcPr>
            <w:tcW w:w="670" w:type="dxa"/>
          </w:tcPr>
          <w:p w14:paraId="6352D09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19.36 </w:t>
            </w:r>
          </w:p>
        </w:tc>
        <w:tc>
          <w:tcPr>
            <w:tcW w:w="804" w:type="dxa"/>
          </w:tcPr>
          <w:p w14:paraId="7B18498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19.98 </w:t>
            </w:r>
          </w:p>
        </w:tc>
        <w:tc>
          <w:tcPr>
            <w:tcW w:w="696" w:type="dxa"/>
          </w:tcPr>
          <w:p w14:paraId="6DC9ADB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20.60 </w:t>
            </w:r>
          </w:p>
        </w:tc>
        <w:tc>
          <w:tcPr>
            <w:tcW w:w="700" w:type="dxa"/>
          </w:tcPr>
          <w:p w14:paraId="6D1B028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21.22 </w:t>
            </w:r>
          </w:p>
        </w:tc>
        <w:tc>
          <w:tcPr>
            <w:tcW w:w="837" w:type="dxa"/>
          </w:tcPr>
          <w:p w14:paraId="403BD66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21.84 </w:t>
            </w:r>
          </w:p>
        </w:tc>
        <w:tc>
          <w:tcPr>
            <w:tcW w:w="669" w:type="dxa"/>
          </w:tcPr>
          <w:p w14:paraId="529DB2B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22.47 </w:t>
            </w:r>
          </w:p>
        </w:tc>
        <w:tc>
          <w:tcPr>
            <w:tcW w:w="670" w:type="dxa"/>
          </w:tcPr>
          <w:p w14:paraId="06DD18C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23.09 </w:t>
            </w:r>
          </w:p>
        </w:tc>
        <w:tc>
          <w:tcPr>
            <w:tcW w:w="670" w:type="dxa"/>
          </w:tcPr>
          <w:p w14:paraId="6B0B5F8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23.71 </w:t>
            </w:r>
          </w:p>
        </w:tc>
        <w:tc>
          <w:tcPr>
            <w:tcW w:w="670" w:type="dxa"/>
          </w:tcPr>
          <w:p w14:paraId="2E5CBFD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24.33 </w:t>
            </w:r>
          </w:p>
        </w:tc>
        <w:tc>
          <w:tcPr>
            <w:tcW w:w="669" w:type="dxa"/>
          </w:tcPr>
          <w:p w14:paraId="3737A5D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24.96 </w:t>
            </w:r>
          </w:p>
        </w:tc>
        <w:tc>
          <w:tcPr>
            <w:tcW w:w="670" w:type="dxa"/>
          </w:tcPr>
          <w:p w14:paraId="6CE21F0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25.58 </w:t>
            </w:r>
          </w:p>
        </w:tc>
        <w:tc>
          <w:tcPr>
            <w:tcW w:w="670" w:type="dxa"/>
          </w:tcPr>
          <w:p w14:paraId="39CDBF1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26.20 </w:t>
            </w:r>
          </w:p>
        </w:tc>
        <w:tc>
          <w:tcPr>
            <w:tcW w:w="670" w:type="dxa"/>
          </w:tcPr>
          <w:p w14:paraId="2528A3F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26.83 </w:t>
            </w:r>
          </w:p>
        </w:tc>
        <w:tc>
          <w:tcPr>
            <w:tcW w:w="803" w:type="dxa"/>
          </w:tcPr>
          <w:p w14:paraId="2326B63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27.45 </w:t>
            </w:r>
          </w:p>
        </w:tc>
        <w:tc>
          <w:tcPr>
            <w:tcW w:w="804" w:type="dxa"/>
          </w:tcPr>
          <w:p w14:paraId="1F29F98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28.07 </w:t>
            </w:r>
          </w:p>
        </w:tc>
        <w:tc>
          <w:tcPr>
            <w:tcW w:w="669" w:type="dxa"/>
          </w:tcPr>
          <w:p w14:paraId="2856B92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28.70 </w:t>
            </w:r>
          </w:p>
        </w:tc>
        <w:tc>
          <w:tcPr>
            <w:tcW w:w="670" w:type="dxa"/>
          </w:tcPr>
          <w:p w14:paraId="220A432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29.32 </w:t>
            </w:r>
          </w:p>
        </w:tc>
        <w:tc>
          <w:tcPr>
            <w:tcW w:w="670" w:type="dxa"/>
          </w:tcPr>
          <w:p w14:paraId="7EBFAA5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29.94 </w:t>
            </w:r>
          </w:p>
        </w:tc>
        <w:tc>
          <w:tcPr>
            <w:tcW w:w="919" w:type="dxa"/>
            <w:gridSpan w:val="2"/>
          </w:tcPr>
          <w:p w14:paraId="19F62CF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30.57 </w:t>
            </w:r>
          </w:p>
        </w:tc>
      </w:tr>
      <w:tr w:rsidR="00093880" w:rsidRPr="004674CE" w14:paraId="4C43E3EA" w14:textId="77777777" w:rsidTr="00093880">
        <w:trPr>
          <w:trHeight w:val="94"/>
        </w:trPr>
        <w:tc>
          <w:tcPr>
            <w:tcW w:w="709" w:type="dxa"/>
            <w:vMerge/>
          </w:tcPr>
          <w:p w14:paraId="50695D11"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75242AA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26 </w:t>
            </w:r>
          </w:p>
        </w:tc>
        <w:tc>
          <w:tcPr>
            <w:tcW w:w="670" w:type="dxa"/>
          </w:tcPr>
          <w:p w14:paraId="0785C5A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19.34 </w:t>
            </w:r>
          </w:p>
        </w:tc>
        <w:tc>
          <w:tcPr>
            <w:tcW w:w="670" w:type="dxa"/>
          </w:tcPr>
          <w:p w14:paraId="31FB6D5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20.00 </w:t>
            </w:r>
          </w:p>
        </w:tc>
        <w:tc>
          <w:tcPr>
            <w:tcW w:w="804" w:type="dxa"/>
          </w:tcPr>
          <w:p w14:paraId="159F1AE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20.66 </w:t>
            </w:r>
          </w:p>
        </w:tc>
        <w:tc>
          <w:tcPr>
            <w:tcW w:w="696" w:type="dxa"/>
          </w:tcPr>
          <w:p w14:paraId="13D8819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21.32 </w:t>
            </w:r>
          </w:p>
        </w:tc>
        <w:tc>
          <w:tcPr>
            <w:tcW w:w="700" w:type="dxa"/>
          </w:tcPr>
          <w:p w14:paraId="73EF432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21.98 </w:t>
            </w:r>
          </w:p>
        </w:tc>
        <w:tc>
          <w:tcPr>
            <w:tcW w:w="837" w:type="dxa"/>
          </w:tcPr>
          <w:p w14:paraId="3CEF56A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22.64 </w:t>
            </w:r>
          </w:p>
        </w:tc>
        <w:tc>
          <w:tcPr>
            <w:tcW w:w="669" w:type="dxa"/>
          </w:tcPr>
          <w:p w14:paraId="44DD17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23.30 </w:t>
            </w:r>
          </w:p>
        </w:tc>
        <w:tc>
          <w:tcPr>
            <w:tcW w:w="670" w:type="dxa"/>
          </w:tcPr>
          <w:p w14:paraId="70D2858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23.96 </w:t>
            </w:r>
          </w:p>
        </w:tc>
        <w:tc>
          <w:tcPr>
            <w:tcW w:w="670" w:type="dxa"/>
          </w:tcPr>
          <w:p w14:paraId="5759BFF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24.62 </w:t>
            </w:r>
          </w:p>
        </w:tc>
        <w:tc>
          <w:tcPr>
            <w:tcW w:w="670" w:type="dxa"/>
          </w:tcPr>
          <w:p w14:paraId="2925856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25.28 </w:t>
            </w:r>
          </w:p>
        </w:tc>
        <w:tc>
          <w:tcPr>
            <w:tcW w:w="669" w:type="dxa"/>
          </w:tcPr>
          <w:p w14:paraId="1F7B75C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25.94 </w:t>
            </w:r>
          </w:p>
        </w:tc>
        <w:tc>
          <w:tcPr>
            <w:tcW w:w="670" w:type="dxa"/>
          </w:tcPr>
          <w:p w14:paraId="5E61C6A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26.60 </w:t>
            </w:r>
          </w:p>
        </w:tc>
        <w:tc>
          <w:tcPr>
            <w:tcW w:w="670" w:type="dxa"/>
          </w:tcPr>
          <w:p w14:paraId="680DF3F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27.27 </w:t>
            </w:r>
          </w:p>
        </w:tc>
        <w:tc>
          <w:tcPr>
            <w:tcW w:w="670" w:type="dxa"/>
          </w:tcPr>
          <w:p w14:paraId="7A543C2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27.93 </w:t>
            </w:r>
          </w:p>
        </w:tc>
        <w:tc>
          <w:tcPr>
            <w:tcW w:w="803" w:type="dxa"/>
          </w:tcPr>
          <w:p w14:paraId="0C9417E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28.59 </w:t>
            </w:r>
          </w:p>
        </w:tc>
        <w:tc>
          <w:tcPr>
            <w:tcW w:w="804" w:type="dxa"/>
          </w:tcPr>
          <w:p w14:paraId="2864F4A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29.25 </w:t>
            </w:r>
          </w:p>
        </w:tc>
        <w:tc>
          <w:tcPr>
            <w:tcW w:w="669" w:type="dxa"/>
          </w:tcPr>
          <w:p w14:paraId="440B2D7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29.91 </w:t>
            </w:r>
          </w:p>
        </w:tc>
        <w:tc>
          <w:tcPr>
            <w:tcW w:w="670" w:type="dxa"/>
          </w:tcPr>
          <w:p w14:paraId="7BDC3D4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30.57 </w:t>
            </w:r>
          </w:p>
        </w:tc>
        <w:tc>
          <w:tcPr>
            <w:tcW w:w="670" w:type="dxa"/>
          </w:tcPr>
          <w:p w14:paraId="4B27506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31.23 </w:t>
            </w:r>
          </w:p>
        </w:tc>
        <w:tc>
          <w:tcPr>
            <w:tcW w:w="919" w:type="dxa"/>
            <w:gridSpan w:val="2"/>
          </w:tcPr>
          <w:p w14:paraId="3E43DB6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31.90 </w:t>
            </w:r>
          </w:p>
        </w:tc>
      </w:tr>
      <w:tr w:rsidR="00093880" w:rsidRPr="004674CE" w14:paraId="1821918C" w14:textId="77777777" w:rsidTr="00093880">
        <w:trPr>
          <w:trHeight w:val="94"/>
        </w:trPr>
        <w:tc>
          <w:tcPr>
            <w:tcW w:w="709" w:type="dxa"/>
            <w:vMerge/>
          </w:tcPr>
          <w:p w14:paraId="638B7361"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77D6353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27 </w:t>
            </w:r>
          </w:p>
        </w:tc>
        <w:tc>
          <w:tcPr>
            <w:tcW w:w="670" w:type="dxa"/>
          </w:tcPr>
          <w:p w14:paraId="6FC55FA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19.95 </w:t>
            </w:r>
          </w:p>
        </w:tc>
        <w:tc>
          <w:tcPr>
            <w:tcW w:w="670" w:type="dxa"/>
          </w:tcPr>
          <w:p w14:paraId="01F3FC5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20.65 </w:t>
            </w:r>
          </w:p>
        </w:tc>
        <w:tc>
          <w:tcPr>
            <w:tcW w:w="804" w:type="dxa"/>
          </w:tcPr>
          <w:p w14:paraId="08253C2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21.35 </w:t>
            </w:r>
          </w:p>
        </w:tc>
        <w:tc>
          <w:tcPr>
            <w:tcW w:w="696" w:type="dxa"/>
          </w:tcPr>
          <w:p w14:paraId="178158C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22.05 </w:t>
            </w:r>
          </w:p>
        </w:tc>
        <w:tc>
          <w:tcPr>
            <w:tcW w:w="700" w:type="dxa"/>
          </w:tcPr>
          <w:p w14:paraId="58375BA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22.75 </w:t>
            </w:r>
          </w:p>
        </w:tc>
        <w:tc>
          <w:tcPr>
            <w:tcW w:w="837" w:type="dxa"/>
          </w:tcPr>
          <w:p w14:paraId="5EC47F1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23.45 </w:t>
            </w:r>
          </w:p>
        </w:tc>
        <w:tc>
          <w:tcPr>
            <w:tcW w:w="669" w:type="dxa"/>
          </w:tcPr>
          <w:p w14:paraId="334D180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24.15 </w:t>
            </w:r>
          </w:p>
        </w:tc>
        <w:tc>
          <w:tcPr>
            <w:tcW w:w="670" w:type="dxa"/>
          </w:tcPr>
          <w:p w14:paraId="2F9EDF7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24.85 </w:t>
            </w:r>
          </w:p>
        </w:tc>
        <w:tc>
          <w:tcPr>
            <w:tcW w:w="670" w:type="dxa"/>
          </w:tcPr>
          <w:p w14:paraId="7CEFB0C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25.55 </w:t>
            </w:r>
          </w:p>
        </w:tc>
        <w:tc>
          <w:tcPr>
            <w:tcW w:w="670" w:type="dxa"/>
          </w:tcPr>
          <w:p w14:paraId="125E506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26.25 </w:t>
            </w:r>
          </w:p>
        </w:tc>
        <w:tc>
          <w:tcPr>
            <w:tcW w:w="669" w:type="dxa"/>
          </w:tcPr>
          <w:p w14:paraId="473F9EF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26.95 </w:t>
            </w:r>
          </w:p>
        </w:tc>
        <w:tc>
          <w:tcPr>
            <w:tcW w:w="670" w:type="dxa"/>
          </w:tcPr>
          <w:p w14:paraId="6EC1525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27.65 </w:t>
            </w:r>
          </w:p>
        </w:tc>
        <w:tc>
          <w:tcPr>
            <w:tcW w:w="670" w:type="dxa"/>
          </w:tcPr>
          <w:p w14:paraId="09820A0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28.35 </w:t>
            </w:r>
          </w:p>
        </w:tc>
        <w:tc>
          <w:tcPr>
            <w:tcW w:w="670" w:type="dxa"/>
          </w:tcPr>
          <w:p w14:paraId="5CC6E68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29.05 </w:t>
            </w:r>
          </w:p>
        </w:tc>
        <w:tc>
          <w:tcPr>
            <w:tcW w:w="803" w:type="dxa"/>
          </w:tcPr>
          <w:p w14:paraId="5587009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29.76 </w:t>
            </w:r>
          </w:p>
        </w:tc>
        <w:tc>
          <w:tcPr>
            <w:tcW w:w="804" w:type="dxa"/>
          </w:tcPr>
          <w:p w14:paraId="372F87F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30.46 </w:t>
            </w:r>
          </w:p>
        </w:tc>
        <w:tc>
          <w:tcPr>
            <w:tcW w:w="669" w:type="dxa"/>
          </w:tcPr>
          <w:p w14:paraId="3580BF8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31.16 </w:t>
            </w:r>
          </w:p>
        </w:tc>
        <w:tc>
          <w:tcPr>
            <w:tcW w:w="670" w:type="dxa"/>
          </w:tcPr>
          <w:p w14:paraId="2740E7A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31.86 </w:t>
            </w:r>
          </w:p>
        </w:tc>
        <w:tc>
          <w:tcPr>
            <w:tcW w:w="670" w:type="dxa"/>
          </w:tcPr>
          <w:p w14:paraId="0004A9D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32.56 </w:t>
            </w:r>
          </w:p>
        </w:tc>
        <w:tc>
          <w:tcPr>
            <w:tcW w:w="919" w:type="dxa"/>
            <w:gridSpan w:val="2"/>
          </w:tcPr>
          <w:p w14:paraId="4DF3AC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33.26 </w:t>
            </w:r>
          </w:p>
        </w:tc>
      </w:tr>
      <w:tr w:rsidR="00093880" w:rsidRPr="004674CE" w14:paraId="6588151B" w14:textId="77777777" w:rsidTr="00093880">
        <w:trPr>
          <w:trHeight w:val="94"/>
        </w:trPr>
        <w:tc>
          <w:tcPr>
            <w:tcW w:w="709" w:type="dxa"/>
            <w:vMerge/>
          </w:tcPr>
          <w:p w14:paraId="5AD95C9C"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FC2A1B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28 </w:t>
            </w:r>
          </w:p>
        </w:tc>
        <w:tc>
          <w:tcPr>
            <w:tcW w:w="670" w:type="dxa"/>
          </w:tcPr>
          <w:p w14:paraId="48C2C98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20.56 </w:t>
            </w:r>
          </w:p>
        </w:tc>
        <w:tc>
          <w:tcPr>
            <w:tcW w:w="670" w:type="dxa"/>
          </w:tcPr>
          <w:p w14:paraId="73BA87B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21.30 </w:t>
            </w:r>
          </w:p>
        </w:tc>
        <w:tc>
          <w:tcPr>
            <w:tcW w:w="804" w:type="dxa"/>
          </w:tcPr>
          <w:p w14:paraId="55F5C72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22.04 </w:t>
            </w:r>
          </w:p>
        </w:tc>
        <w:tc>
          <w:tcPr>
            <w:tcW w:w="696" w:type="dxa"/>
          </w:tcPr>
          <w:p w14:paraId="50E71D0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22.78 </w:t>
            </w:r>
          </w:p>
        </w:tc>
        <w:tc>
          <w:tcPr>
            <w:tcW w:w="700" w:type="dxa"/>
          </w:tcPr>
          <w:p w14:paraId="4D5196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23.52 </w:t>
            </w:r>
          </w:p>
        </w:tc>
        <w:tc>
          <w:tcPr>
            <w:tcW w:w="837" w:type="dxa"/>
          </w:tcPr>
          <w:p w14:paraId="4DFEB12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24.27 </w:t>
            </w:r>
          </w:p>
        </w:tc>
        <w:tc>
          <w:tcPr>
            <w:tcW w:w="669" w:type="dxa"/>
          </w:tcPr>
          <w:p w14:paraId="3EDF081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25.01 </w:t>
            </w:r>
          </w:p>
        </w:tc>
        <w:tc>
          <w:tcPr>
            <w:tcW w:w="670" w:type="dxa"/>
          </w:tcPr>
          <w:p w14:paraId="0D4591C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25.75 </w:t>
            </w:r>
          </w:p>
        </w:tc>
        <w:tc>
          <w:tcPr>
            <w:tcW w:w="670" w:type="dxa"/>
          </w:tcPr>
          <w:p w14:paraId="40F54C3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26.49 </w:t>
            </w:r>
          </w:p>
        </w:tc>
        <w:tc>
          <w:tcPr>
            <w:tcW w:w="670" w:type="dxa"/>
          </w:tcPr>
          <w:p w14:paraId="1D79AF2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27.24 </w:t>
            </w:r>
          </w:p>
        </w:tc>
        <w:tc>
          <w:tcPr>
            <w:tcW w:w="669" w:type="dxa"/>
          </w:tcPr>
          <w:p w14:paraId="604218F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27.98 </w:t>
            </w:r>
          </w:p>
        </w:tc>
        <w:tc>
          <w:tcPr>
            <w:tcW w:w="670" w:type="dxa"/>
          </w:tcPr>
          <w:p w14:paraId="62C5218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28.72 </w:t>
            </w:r>
          </w:p>
        </w:tc>
        <w:tc>
          <w:tcPr>
            <w:tcW w:w="670" w:type="dxa"/>
          </w:tcPr>
          <w:p w14:paraId="3FA4622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29.47 </w:t>
            </w:r>
          </w:p>
        </w:tc>
        <w:tc>
          <w:tcPr>
            <w:tcW w:w="670" w:type="dxa"/>
          </w:tcPr>
          <w:p w14:paraId="205572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30.21 </w:t>
            </w:r>
          </w:p>
        </w:tc>
        <w:tc>
          <w:tcPr>
            <w:tcW w:w="803" w:type="dxa"/>
          </w:tcPr>
          <w:p w14:paraId="090D723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30.96 </w:t>
            </w:r>
          </w:p>
        </w:tc>
        <w:tc>
          <w:tcPr>
            <w:tcW w:w="804" w:type="dxa"/>
          </w:tcPr>
          <w:p w14:paraId="63E3AE2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31.70 </w:t>
            </w:r>
          </w:p>
        </w:tc>
        <w:tc>
          <w:tcPr>
            <w:tcW w:w="669" w:type="dxa"/>
          </w:tcPr>
          <w:p w14:paraId="309DDA6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32.44 </w:t>
            </w:r>
          </w:p>
        </w:tc>
        <w:tc>
          <w:tcPr>
            <w:tcW w:w="670" w:type="dxa"/>
          </w:tcPr>
          <w:p w14:paraId="32D0640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33.19 </w:t>
            </w:r>
          </w:p>
        </w:tc>
        <w:tc>
          <w:tcPr>
            <w:tcW w:w="670" w:type="dxa"/>
          </w:tcPr>
          <w:p w14:paraId="7F9A4CB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33.93 </w:t>
            </w:r>
          </w:p>
        </w:tc>
        <w:tc>
          <w:tcPr>
            <w:tcW w:w="919" w:type="dxa"/>
            <w:gridSpan w:val="2"/>
          </w:tcPr>
          <w:p w14:paraId="5D7ED39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34.67 </w:t>
            </w:r>
          </w:p>
        </w:tc>
      </w:tr>
      <w:tr w:rsidR="00093880" w:rsidRPr="004674CE" w14:paraId="03A9B52A" w14:textId="77777777" w:rsidTr="00093880">
        <w:trPr>
          <w:trHeight w:val="94"/>
        </w:trPr>
        <w:tc>
          <w:tcPr>
            <w:tcW w:w="709" w:type="dxa"/>
            <w:vMerge/>
          </w:tcPr>
          <w:p w14:paraId="309E9110"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4E2FEE0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29 </w:t>
            </w:r>
          </w:p>
        </w:tc>
        <w:tc>
          <w:tcPr>
            <w:tcW w:w="670" w:type="dxa"/>
          </w:tcPr>
          <w:p w14:paraId="1FCA520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21.17 </w:t>
            </w:r>
          </w:p>
        </w:tc>
        <w:tc>
          <w:tcPr>
            <w:tcW w:w="670" w:type="dxa"/>
          </w:tcPr>
          <w:p w14:paraId="2FB9190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21.95 </w:t>
            </w:r>
          </w:p>
        </w:tc>
        <w:tc>
          <w:tcPr>
            <w:tcW w:w="804" w:type="dxa"/>
          </w:tcPr>
          <w:p w14:paraId="6B01F68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22.74 </w:t>
            </w:r>
          </w:p>
        </w:tc>
        <w:tc>
          <w:tcPr>
            <w:tcW w:w="696" w:type="dxa"/>
          </w:tcPr>
          <w:p w14:paraId="455AD8A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23.52 </w:t>
            </w:r>
          </w:p>
        </w:tc>
        <w:tc>
          <w:tcPr>
            <w:tcW w:w="700" w:type="dxa"/>
          </w:tcPr>
          <w:p w14:paraId="4937640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24.31 </w:t>
            </w:r>
          </w:p>
        </w:tc>
        <w:tc>
          <w:tcPr>
            <w:tcW w:w="837" w:type="dxa"/>
          </w:tcPr>
          <w:p w14:paraId="6D04373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25.10 </w:t>
            </w:r>
          </w:p>
        </w:tc>
        <w:tc>
          <w:tcPr>
            <w:tcW w:w="669" w:type="dxa"/>
          </w:tcPr>
          <w:p w14:paraId="55C6B29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25.89 </w:t>
            </w:r>
          </w:p>
        </w:tc>
        <w:tc>
          <w:tcPr>
            <w:tcW w:w="670" w:type="dxa"/>
          </w:tcPr>
          <w:p w14:paraId="42BEFA1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26.67 </w:t>
            </w:r>
          </w:p>
        </w:tc>
        <w:tc>
          <w:tcPr>
            <w:tcW w:w="670" w:type="dxa"/>
          </w:tcPr>
          <w:p w14:paraId="338D220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27.46 </w:t>
            </w:r>
          </w:p>
        </w:tc>
        <w:tc>
          <w:tcPr>
            <w:tcW w:w="670" w:type="dxa"/>
          </w:tcPr>
          <w:p w14:paraId="485ECF3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28.25 </w:t>
            </w:r>
          </w:p>
        </w:tc>
        <w:tc>
          <w:tcPr>
            <w:tcW w:w="669" w:type="dxa"/>
          </w:tcPr>
          <w:p w14:paraId="7841448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29.04 </w:t>
            </w:r>
          </w:p>
        </w:tc>
        <w:tc>
          <w:tcPr>
            <w:tcW w:w="670" w:type="dxa"/>
          </w:tcPr>
          <w:p w14:paraId="7AEFDCE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29.82 </w:t>
            </w:r>
          </w:p>
        </w:tc>
        <w:tc>
          <w:tcPr>
            <w:tcW w:w="670" w:type="dxa"/>
          </w:tcPr>
          <w:p w14:paraId="5EFAFB6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30.61 </w:t>
            </w:r>
          </w:p>
        </w:tc>
        <w:tc>
          <w:tcPr>
            <w:tcW w:w="670" w:type="dxa"/>
          </w:tcPr>
          <w:p w14:paraId="5D8BD57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31.40 </w:t>
            </w:r>
          </w:p>
        </w:tc>
        <w:tc>
          <w:tcPr>
            <w:tcW w:w="803" w:type="dxa"/>
          </w:tcPr>
          <w:p w14:paraId="58892CC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32.19 </w:t>
            </w:r>
          </w:p>
        </w:tc>
        <w:tc>
          <w:tcPr>
            <w:tcW w:w="804" w:type="dxa"/>
          </w:tcPr>
          <w:p w14:paraId="218742A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32.98 </w:t>
            </w:r>
          </w:p>
        </w:tc>
        <w:tc>
          <w:tcPr>
            <w:tcW w:w="669" w:type="dxa"/>
          </w:tcPr>
          <w:p w14:paraId="5D15E12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33.76 </w:t>
            </w:r>
          </w:p>
        </w:tc>
        <w:tc>
          <w:tcPr>
            <w:tcW w:w="670" w:type="dxa"/>
          </w:tcPr>
          <w:p w14:paraId="2B6A999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34.55 </w:t>
            </w:r>
          </w:p>
        </w:tc>
        <w:tc>
          <w:tcPr>
            <w:tcW w:w="670" w:type="dxa"/>
          </w:tcPr>
          <w:p w14:paraId="3393E1B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35.34 </w:t>
            </w:r>
          </w:p>
        </w:tc>
        <w:tc>
          <w:tcPr>
            <w:tcW w:w="919" w:type="dxa"/>
            <w:gridSpan w:val="2"/>
          </w:tcPr>
          <w:p w14:paraId="4B4726D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36.13 </w:t>
            </w:r>
          </w:p>
        </w:tc>
      </w:tr>
      <w:tr w:rsidR="00093880" w:rsidRPr="004674CE" w14:paraId="7F7B6698" w14:textId="77777777" w:rsidTr="00093880">
        <w:trPr>
          <w:trHeight w:val="94"/>
        </w:trPr>
        <w:tc>
          <w:tcPr>
            <w:tcW w:w="709" w:type="dxa"/>
            <w:vMerge/>
          </w:tcPr>
          <w:p w14:paraId="2097C26F"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790ADC4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30 </w:t>
            </w:r>
          </w:p>
        </w:tc>
        <w:tc>
          <w:tcPr>
            <w:tcW w:w="670" w:type="dxa"/>
          </w:tcPr>
          <w:p w14:paraId="30B2C78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21.78 </w:t>
            </w:r>
          </w:p>
        </w:tc>
        <w:tc>
          <w:tcPr>
            <w:tcW w:w="670" w:type="dxa"/>
          </w:tcPr>
          <w:p w14:paraId="559E21A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22.61 </w:t>
            </w:r>
          </w:p>
        </w:tc>
        <w:tc>
          <w:tcPr>
            <w:tcW w:w="804" w:type="dxa"/>
          </w:tcPr>
          <w:p w14:paraId="2E7DA45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23.44 </w:t>
            </w:r>
          </w:p>
        </w:tc>
        <w:tc>
          <w:tcPr>
            <w:tcW w:w="696" w:type="dxa"/>
          </w:tcPr>
          <w:p w14:paraId="2516589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24.28 </w:t>
            </w:r>
          </w:p>
        </w:tc>
        <w:tc>
          <w:tcPr>
            <w:tcW w:w="700" w:type="dxa"/>
          </w:tcPr>
          <w:p w14:paraId="6550D75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25.11 </w:t>
            </w:r>
          </w:p>
        </w:tc>
        <w:tc>
          <w:tcPr>
            <w:tcW w:w="837" w:type="dxa"/>
          </w:tcPr>
          <w:p w14:paraId="6963146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25.95 </w:t>
            </w:r>
          </w:p>
        </w:tc>
        <w:tc>
          <w:tcPr>
            <w:tcW w:w="669" w:type="dxa"/>
          </w:tcPr>
          <w:p w14:paraId="19138D4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26.78 </w:t>
            </w:r>
          </w:p>
        </w:tc>
        <w:tc>
          <w:tcPr>
            <w:tcW w:w="670" w:type="dxa"/>
          </w:tcPr>
          <w:p w14:paraId="1E2014B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27.61 </w:t>
            </w:r>
          </w:p>
        </w:tc>
        <w:tc>
          <w:tcPr>
            <w:tcW w:w="670" w:type="dxa"/>
          </w:tcPr>
          <w:p w14:paraId="4FC8941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28.45 </w:t>
            </w:r>
          </w:p>
        </w:tc>
        <w:tc>
          <w:tcPr>
            <w:tcW w:w="670" w:type="dxa"/>
          </w:tcPr>
          <w:p w14:paraId="5CE612B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29.28 </w:t>
            </w:r>
          </w:p>
        </w:tc>
        <w:tc>
          <w:tcPr>
            <w:tcW w:w="669" w:type="dxa"/>
          </w:tcPr>
          <w:p w14:paraId="0169DB7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30.12 </w:t>
            </w:r>
          </w:p>
        </w:tc>
        <w:tc>
          <w:tcPr>
            <w:tcW w:w="670" w:type="dxa"/>
          </w:tcPr>
          <w:p w14:paraId="55143E6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30.95 </w:t>
            </w:r>
          </w:p>
        </w:tc>
        <w:tc>
          <w:tcPr>
            <w:tcW w:w="670" w:type="dxa"/>
          </w:tcPr>
          <w:p w14:paraId="04AB437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31.78 </w:t>
            </w:r>
          </w:p>
        </w:tc>
        <w:tc>
          <w:tcPr>
            <w:tcW w:w="670" w:type="dxa"/>
          </w:tcPr>
          <w:p w14:paraId="39484B8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32.62 </w:t>
            </w:r>
          </w:p>
        </w:tc>
        <w:tc>
          <w:tcPr>
            <w:tcW w:w="803" w:type="dxa"/>
          </w:tcPr>
          <w:p w14:paraId="25865A5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33.45 </w:t>
            </w:r>
          </w:p>
        </w:tc>
        <w:tc>
          <w:tcPr>
            <w:tcW w:w="804" w:type="dxa"/>
          </w:tcPr>
          <w:p w14:paraId="2E440BA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34.29 </w:t>
            </w:r>
          </w:p>
        </w:tc>
        <w:tc>
          <w:tcPr>
            <w:tcW w:w="669" w:type="dxa"/>
          </w:tcPr>
          <w:p w14:paraId="037FD5E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35.12 </w:t>
            </w:r>
          </w:p>
        </w:tc>
        <w:tc>
          <w:tcPr>
            <w:tcW w:w="670" w:type="dxa"/>
          </w:tcPr>
          <w:p w14:paraId="5A3E607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35.96 </w:t>
            </w:r>
          </w:p>
        </w:tc>
        <w:tc>
          <w:tcPr>
            <w:tcW w:w="670" w:type="dxa"/>
          </w:tcPr>
          <w:p w14:paraId="260711F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36.79 </w:t>
            </w:r>
          </w:p>
        </w:tc>
        <w:tc>
          <w:tcPr>
            <w:tcW w:w="919" w:type="dxa"/>
            <w:gridSpan w:val="2"/>
          </w:tcPr>
          <w:p w14:paraId="78480F2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37.63 </w:t>
            </w:r>
          </w:p>
        </w:tc>
      </w:tr>
      <w:tr w:rsidR="00093880" w:rsidRPr="004674CE" w14:paraId="17757A0C" w14:textId="77777777" w:rsidTr="00093880">
        <w:trPr>
          <w:trHeight w:val="94"/>
        </w:trPr>
        <w:tc>
          <w:tcPr>
            <w:tcW w:w="709" w:type="dxa"/>
            <w:vMerge/>
          </w:tcPr>
          <w:p w14:paraId="3C1BE468"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1516481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31 </w:t>
            </w:r>
          </w:p>
        </w:tc>
        <w:tc>
          <w:tcPr>
            <w:tcW w:w="670" w:type="dxa"/>
          </w:tcPr>
          <w:p w14:paraId="12D974A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22.40 </w:t>
            </w:r>
          </w:p>
        </w:tc>
        <w:tc>
          <w:tcPr>
            <w:tcW w:w="670" w:type="dxa"/>
          </w:tcPr>
          <w:p w14:paraId="3B5DD92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23.28 </w:t>
            </w:r>
          </w:p>
        </w:tc>
        <w:tc>
          <w:tcPr>
            <w:tcW w:w="804" w:type="dxa"/>
          </w:tcPr>
          <w:p w14:paraId="1A6091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24.16 </w:t>
            </w:r>
          </w:p>
        </w:tc>
        <w:tc>
          <w:tcPr>
            <w:tcW w:w="696" w:type="dxa"/>
          </w:tcPr>
          <w:p w14:paraId="05C8F6A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25.04 </w:t>
            </w:r>
          </w:p>
        </w:tc>
        <w:tc>
          <w:tcPr>
            <w:tcW w:w="700" w:type="dxa"/>
          </w:tcPr>
          <w:p w14:paraId="09AB019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25.92 </w:t>
            </w:r>
          </w:p>
        </w:tc>
        <w:tc>
          <w:tcPr>
            <w:tcW w:w="837" w:type="dxa"/>
          </w:tcPr>
          <w:p w14:paraId="0068DC0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26.81 </w:t>
            </w:r>
          </w:p>
        </w:tc>
        <w:tc>
          <w:tcPr>
            <w:tcW w:w="669" w:type="dxa"/>
          </w:tcPr>
          <w:p w14:paraId="51CE51D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27.69 </w:t>
            </w:r>
          </w:p>
        </w:tc>
        <w:tc>
          <w:tcPr>
            <w:tcW w:w="670" w:type="dxa"/>
          </w:tcPr>
          <w:p w14:paraId="73264F4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28.57 </w:t>
            </w:r>
          </w:p>
        </w:tc>
        <w:tc>
          <w:tcPr>
            <w:tcW w:w="670" w:type="dxa"/>
          </w:tcPr>
          <w:p w14:paraId="1FBCBC3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29.46 </w:t>
            </w:r>
          </w:p>
        </w:tc>
        <w:tc>
          <w:tcPr>
            <w:tcW w:w="670" w:type="dxa"/>
          </w:tcPr>
          <w:p w14:paraId="268DB7B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30.34 </w:t>
            </w:r>
          </w:p>
        </w:tc>
        <w:tc>
          <w:tcPr>
            <w:tcW w:w="669" w:type="dxa"/>
          </w:tcPr>
          <w:p w14:paraId="25CEB01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31.22 </w:t>
            </w:r>
          </w:p>
        </w:tc>
        <w:tc>
          <w:tcPr>
            <w:tcW w:w="670" w:type="dxa"/>
          </w:tcPr>
          <w:p w14:paraId="05473C4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32.11 </w:t>
            </w:r>
          </w:p>
        </w:tc>
        <w:tc>
          <w:tcPr>
            <w:tcW w:w="670" w:type="dxa"/>
          </w:tcPr>
          <w:p w14:paraId="18E121C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32.99 </w:t>
            </w:r>
          </w:p>
        </w:tc>
        <w:tc>
          <w:tcPr>
            <w:tcW w:w="670" w:type="dxa"/>
          </w:tcPr>
          <w:p w14:paraId="0FDA886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33.87 </w:t>
            </w:r>
          </w:p>
        </w:tc>
        <w:tc>
          <w:tcPr>
            <w:tcW w:w="803" w:type="dxa"/>
          </w:tcPr>
          <w:p w14:paraId="4DB04DA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34.76 </w:t>
            </w:r>
          </w:p>
        </w:tc>
        <w:tc>
          <w:tcPr>
            <w:tcW w:w="804" w:type="dxa"/>
          </w:tcPr>
          <w:p w14:paraId="7F9F14B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35.64 </w:t>
            </w:r>
          </w:p>
        </w:tc>
        <w:tc>
          <w:tcPr>
            <w:tcW w:w="669" w:type="dxa"/>
          </w:tcPr>
          <w:p w14:paraId="14EBB58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36.52 </w:t>
            </w:r>
          </w:p>
        </w:tc>
        <w:tc>
          <w:tcPr>
            <w:tcW w:w="670" w:type="dxa"/>
          </w:tcPr>
          <w:p w14:paraId="319F191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37.41 </w:t>
            </w:r>
          </w:p>
        </w:tc>
        <w:tc>
          <w:tcPr>
            <w:tcW w:w="670" w:type="dxa"/>
          </w:tcPr>
          <w:p w14:paraId="3F9156A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38.29 </w:t>
            </w:r>
          </w:p>
        </w:tc>
        <w:tc>
          <w:tcPr>
            <w:tcW w:w="919" w:type="dxa"/>
            <w:gridSpan w:val="2"/>
          </w:tcPr>
          <w:p w14:paraId="45B6F8D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39.18 </w:t>
            </w:r>
          </w:p>
        </w:tc>
      </w:tr>
      <w:tr w:rsidR="00093880" w:rsidRPr="004674CE" w14:paraId="38C5C5B9" w14:textId="77777777" w:rsidTr="00093880">
        <w:trPr>
          <w:trHeight w:val="94"/>
        </w:trPr>
        <w:tc>
          <w:tcPr>
            <w:tcW w:w="709" w:type="dxa"/>
            <w:vMerge/>
          </w:tcPr>
          <w:p w14:paraId="10D7D057"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4260530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32 </w:t>
            </w:r>
          </w:p>
        </w:tc>
        <w:tc>
          <w:tcPr>
            <w:tcW w:w="670" w:type="dxa"/>
          </w:tcPr>
          <w:p w14:paraId="045D061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23.01 </w:t>
            </w:r>
          </w:p>
        </w:tc>
        <w:tc>
          <w:tcPr>
            <w:tcW w:w="670" w:type="dxa"/>
          </w:tcPr>
          <w:p w14:paraId="7FBF40B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23.95 </w:t>
            </w:r>
          </w:p>
        </w:tc>
        <w:tc>
          <w:tcPr>
            <w:tcW w:w="804" w:type="dxa"/>
          </w:tcPr>
          <w:p w14:paraId="6722E50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24.88 </w:t>
            </w:r>
          </w:p>
        </w:tc>
        <w:tc>
          <w:tcPr>
            <w:tcW w:w="696" w:type="dxa"/>
          </w:tcPr>
          <w:p w14:paraId="40B9261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25.81 </w:t>
            </w:r>
          </w:p>
        </w:tc>
        <w:tc>
          <w:tcPr>
            <w:tcW w:w="700" w:type="dxa"/>
          </w:tcPr>
          <w:p w14:paraId="19F642E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26.75 </w:t>
            </w:r>
          </w:p>
        </w:tc>
        <w:tc>
          <w:tcPr>
            <w:tcW w:w="837" w:type="dxa"/>
          </w:tcPr>
          <w:p w14:paraId="1772556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27.68 </w:t>
            </w:r>
          </w:p>
        </w:tc>
        <w:tc>
          <w:tcPr>
            <w:tcW w:w="669" w:type="dxa"/>
          </w:tcPr>
          <w:p w14:paraId="1842A84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28.62 </w:t>
            </w:r>
          </w:p>
        </w:tc>
        <w:tc>
          <w:tcPr>
            <w:tcW w:w="670" w:type="dxa"/>
          </w:tcPr>
          <w:p w14:paraId="503DB80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29.55 </w:t>
            </w:r>
          </w:p>
        </w:tc>
        <w:tc>
          <w:tcPr>
            <w:tcW w:w="670" w:type="dxa"/>
          </w:tcPr>
          <w:p w14:paraId="6AC9CC6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30.49 </w:t>
            </w:r>
          </w:p>
        </w:tc>
        <w:tc>
          <w:tcPr>
            <w:tcW w:w="670" w:type="dxa"/>
          </w:tcPr>
          <w:p w14:paraId="5AB30F1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31.42 </w:t>
            </w:r>
          </w:p>
        </w:tc>
        <w:tc>
          <w:tcPr>
            <w:tcW w:w="669" w:type="dxa"/>
          </w:tcPr>
          <w:p w14:paraId="2256BB7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32.36 </w:t>
            </w:r>
          </w:p>
        </w:tc>
        <w:tc>
          <w:tcPr>
            <w:tcW w:w="670" w:type="dxa"/>
          </w:tcPr>
          <w:p w14:paraId="7461F94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33.29 </w:t>
            </w:r>
          </w:p>
        </w:tc>
        <w:tc>
          <w:tcPr>
            <w:tcW w:w="670" w:type="dxa"/>
          </w:tcPr>
          <w:p w14:paraId="6DA5E69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34.23 </w:t>
            </w:r>
          </w:p>
        </w:tc>
        <w:tc>
          <w:tcPr>
            <w:tcW w:w="670" w:type="dxa"/>
          </w:tcPr>
          <w:p w14:paraId="108C5D8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35.16 </w:t>
            </w:r>
          </w:p>
        </w:tc>
        <w:tc>
          <w:tcPr>
            <w:tcW w:w="803" w:type="dxa"/>
          </w:tcPr>
          <w:p w14:paraId="73EC540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36.10 </w:t>
            </w:r>
          </w:p>
        </w:tc>
        <w:tc>
          <w:tcPr>
            <w:tcW w:w="804" w:type="dxa"/>
          </w:tcPr>
          <w:p w14:paraId="4C5FE6B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37.03 </w:t>
            </w:r>
          </w:p>
        </w:tc>
        <w:tc>
          <w:tcPr>
            <w:tcW w:w="669" w:type="dxa"/>
          </w:tcPr>
          <w:p w14:paraId="162386A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37.97 </w:t>
            </w:r>
          </w:p>
        </w:tc>
        <w:tc>
          <w:tcPr>
            <w:tcW w:w="670" w:type="dxa"/>
          </w:tcPr>
          <w:p w14:paraId="6BF16BA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38.90 </w:t>
            </w:r>
          </w:p>
        </w:tc>
        <w:tc>
          <w:tcPr>
            <w:tcW w:w="670" w:type="dxa"/>
          </w:tcPr>
          <w:p w14:paraId="27BC3F0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39.84 </w:t>
            </w:r>
          </w:p>
        </w:tc>
        <w:tc>
          <w:tcPr>
            <w:tcW w:w="919" w:type="dxa"/>
            <w:gridSpan w:val="2"/>
          </w:tcPr>
          <w:p w14:paraId="7BCB13D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40.77 </w:t>
            </w:r>
          </w:p>
        </w:tc>
      </w:tr>
      <w:tr w:rsidR="00093880" w:rsidRPr="004674CE" w14:paraId="68A4711E" w14:textId="77777777" w:rsidTr="00093880">
        <w:trPr>
          <w:trHeight w:val="94"/>
        </w:trPr>
        <w:tc>
          <w:tcPr>
            <w:tcW w:w="709" w:type="dxa"/>
            <w:vMerge/>
          </w:tcPr>
          <w:p w14:paraId="163F2C24"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108D241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33 </w:t>
            </w:r>
          </w:p>
        </w:tc>
        <w:tc>
          <w:tcPr>
            <w:tcW w:w="670" w:type="dxa"/>
          </w:tcPr>
          <w:p w14:paraId="11AD627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23.64 </w:t>
            </w:r>
          </w:p>
        </w:tc>
        <w:tc>
          <w:tcPr>
            <w:tcW w:w="670" w:type="dxa"/>
          </w:tcPr>
          <w:p w14:paraId="43A825B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24.62 </w:t>
            </w:r>
          </w:p>
        </w:tc>
        <w:tc>
          <w:tcPr>
            <w:tcW w:w="804" w:type="dxa"/>
          </w:tcPr>
          <w:p w14:paraId="24BC6C5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25.61 </w:t>
            </w:r>
          </w:p>
        </w:tc>
        <w:tc>
          <w:tcPr>
            <w:tcW w:w="696" w:type="dxa"/>
          </w:tcPr>
          <w:p w14:paraId="6B955E0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26.60 </w:t>
            </w:r>
          </w:p>
        </w:tc>
        <w:tc>
          <w:tcPr>
            <w:tcW w:w="700" w:type="dxa"/>
          </w:tcPr>
          <w:p w14:paraId="5C445E1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27.58 </w:t>
            </w:r>
          </w:p>
        </w:tc>
        <w:tc>
          <w:tcPr>
            <w:tcW w:w="837" w:type="dxa"/>
          </w:tcPr>
          <w:p w14:paraId="45DACA2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28.57 </w:t>
            </w:r>
          </w:p>
        </w:tc>
        <w:tc>
          <w:tcPr>
            <w:tcW w:w="669" w:type="dxa"/>
          </w:tcPr>
          <w:p w14:paraId="758A620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29.56 </w:t>
            </w:r>
          </w:p>
        </w:tc>
        <w:tc>
          <w:tcPr>
            <w:tcW w:w="670" w:type="dxa"/>
          </w:tcPr>
          <w:p w14:paraId="58DEBBC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30.55 </w:t>
            </w:r>
          </w:p>
        </w:tc>
        <w:tc>
          <w:tcPr>
            <w:tcW w:w="670" w:type="dxa"/>
          </w:tcPr>
          <w:p w14:paraId="73D654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31.54 </w:t>
            </w:r>
          </w:p>
        </w:tc>
        <w:tc>
          <w:tcPr>
            <w:tcW w:w="670" w:type="dxa"/>
          </w:tcPr>
          <w:p w14:paraId="007C329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32.53 </w:t>
            </w:r>
          </w:p>
        </w:tc>
        <w:tc>
          <w:tcPr>
            <w:tcW w:w="669" w:type="dxa"/>
          </w:tcPr>
          <w:p w14:paraId="37ADA37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33.52 </w:t>
            </w:r>
          </w:p>
        </w:tc>
        <w:tc>
          <w:tcPr>
            <w:tcW w:w="670" w:type="dxa"/>
          </w:tcPr>
          <w:p w14:paraId="1B66146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34.51 </w:t>
            </w:r>
          </w:p>
        </w:tc>
        <w:tc>
          <w:tcPr>
            <w:tcW w:w="670" w:type="dxa"/>
          </w:tcPr>
          <w:p w14:paraId="3629B3D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35.50 </w:t>
            </w:r>
          </w:p>
        </w:tc>
        <w:tc>
          <w:tcPr>
            <w:tcW w:w="670" w:type="dxa"/>
          </w:tcPr>
          <w:p w14:paraId="78E54C0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36.48 </w:t>
            </w:r>
          </w:p>
        </w:tc>
        <w:tc>
          <w:tcPr>
            <w:tcW w:w="803" w:type="dxa"/>
          </w:tcPr>
          <w:p w14:paraId="0FA3356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37.47 </w:t>
            </w:r>
          </w:p>
        </w:tc>
        <w:tc>
          <w:tcPr>
            <w:tcW w:w="804" w:type="dxa"/>
          </w:tcPr>
          <w:p w14:paraId="0343E65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38.46 </w:t>
            </w:r>
          </w:p>
        </w:tc>
        <w:tc>
          <w:tcPr>
            <w:tcW w:w="669" w:type="dxa"/>
          </w:tcPr>
          <w:p w14:paraId="5EE7729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39.45 </w:t>
            </w:r>
          </w:p>
        </w:tc>
        <w:tc>
          <w:tcPr>
            <w:tcW w:w="670" w:type="dxa"/>
          </w:tcPr>
          <w:p w14:paraId="7024CBE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40.44 </w:t>
            </w:r>
          </w:p>
        </w:tc>
        <w:tc>
          <w:tcPr>
            <w:tcW w:w="670" w:type="dxa"/>
          </w:tcPr>
          <w:p w14:paraId="4EB01A3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41.43 </w:t>
            </w:r>
          </w:p>
        </w:tc>
        <w:tc>
          <w:tcPr>
            <w:tcW w:w="919" w:type="dxa"/>
            <w:gridSpan w:val="2"/>
          </w:tcPr>
          <w:p w14:paraId="54EB799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42.42 </w:t>
            </w:r>
          </w:p>
        </w:tc>
      </w:tr>
      <w:tr w:rsidR="00093880" w:rsidRPr="004674CE" w14:paraId="7A4E5433" w14:textId="77777777" w:rsidTr="00093880">
        <w:trPr>
          <w:trHeight w:val="94"/>
        </w:trPr>
        <w:tc>
          <w:tcPr>
            <w:tcW w:w="709" w:type="dxa"/>
            <w:vMerge/>
          </w:tcPr>
          <w:p w14:paraId="07946EE2"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646E858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34 </w:t>
            </w:r>
          </w:p>
        </w:tc>
        <w:tc>
          <w:tcPr>
            <w:tcW w:w="670" w:type="dxa"/>
          </w:tcPr>
          <w:p w14:paraId="7F066DE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24.26 </w:t>
            </w:r>
          </w:p>
        </w:tc>
        <w:tc>
          <w:tcPr>
            <w:tcW w:w="670" w:type="dxa"/>
          </w:tcPr>
          <w:p w14:paraId="34B4190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25.30 </w:t>
            </w:r>
          </w:p>
        </w:tc>
        <w:tc>
          <w:tcPr>
            <w:tcW w:w="804" w:type="dxa"/>
          </w:tcPr>
          <w:p w14:paraId="7C310C2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26.35 </w:t>
            </w:r>
          </w:p>
        </w:tc>
        <w:tc>
          <w:tcPr>
            <w:tcW w:w="696" w:type="dxa"/>
          </w:tcPr>
          <w:p w14:paraId="00AC934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27.39 </w:t>
            </w:r>
          </w:p>
        </w:tc>
        <w:tc>
          <w:tcPr>
            <w:tcW w:w="700" w:type="dxa"/>
          </w:tcPr>
          <w:p w14:paraId="779BEE7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28.44 </w:t>
            </w:r>
          </w:p>
        </w:tc>
        <w:tc>
          <w:tcPr>
            <w:tcW w:w="837" w:type="dxa"/>
          </w:tcPr>
          <w:p w14:paraId="3418A1A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29.48 </w:t>
            </w:r>
          </w:p>
        </w:tc>
        <w:tc>
          <w:tcPr>
            <w:tcW w:w="669" w:type="dxa"/>
          </w:tcPr>
          <w:p w14:paraId="2FFF49A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30.53 </w:t>
            </w:r>
          </w:p>
        </w:tc>
        <w:tc>
          <w:tcPr>
            <w:tcW w:w="670" w:type="dxa"/>
          </w:tcPr>
          <w:p w14:paraId="6FBA7E4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31.57 </w:t>
            </w:r>
          </w:p>
        </w:tc>
        <w:tc>
          <w:tcPr>
            <w:tcW w:w="670" w:type="dxa"/>
          </w:tcPr>
          <w:p w14:paraId="608AB95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32.62 </w:t>
            </w:r>
          </w:p>
        </w:tc>
        <w:tc>
          <w:tcPr>
            <w:tcW w:w="670" w:type="dxa"/>
          </w:tcPr>
          <w:p w14:paraId="44F41E5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33.66 </w:t>
            </w:r>
          </w:p>
        </w:tc>
        <w:tc>
          <w:tcPr>
            <w:tcW w:w="669" w:type="dxa"/>
          </w:tcPr>
          <w:p w14:paraId="643C8EC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34.71 </w:t>
            </w:r>
          </w:p>
        </w:tc>
        <w:tc>
          <w:tcPr>
            <w:tcW w:w="670" w:type="dxa"/>
          </w:tcPr>
          <w:p w14:paraId="023E315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35.75 </w:t>
            </w:r>
          </w:p>
        </w:tc>
        <w:tc>
          <w:tcPr>
            <w:tcW w:w="670" w:type="dxa"/>
          </w:tcPr>
          <w:p w14:paraId="26F800F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36.80 </w:t>
            </w:r>
          </w:p>
        </w:tc>
        <w:tc>
          <w:tcPr>
            <w:tcW w:w="670" w:type="dxa"/>
          </w:tcPr>
          <w:p w14:paraId="134AEC1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37.85 </w:t>
            </w:r>
          </w:p>
        </w:tc>
        <w:tc>
          <w:tcPr>
            <w:tcW w:w="803" w:type="dxa"/>
          </w:tcPr>
          <w:p w14:paraId="3C4EFFD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38.89 </w:t>
            </w:r>
          </w:p>
        </w:tc>
        <w:tc>
          <w:tcPr>
            <w:tcW w:w="804" w:type="dxa"/>
          </w:tcPr>
          <w:p w14:paraId="3DBA001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39.94 </w:t>
            </w:r>
          </w:p>
        </w:tc>
        <w:tc>
          <w:tcPr>
            <w:tcW w:w="669" w:type="dxa"/>
          </w:tcPr>
          <w:p w14:paraId="23A297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40.99 </w:t>
            </w:r>
          </w:p>
        </w:tc>
        <w:tc>
          <w:tcPr>
            <w:tcW w:w="670" w:type="dxa"/>
          </w:tcPr>
          <w:p w14:paraId="2FA9293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42.03 </w:t>
            </w:r>
          </w:p>
        </w:tc>
        <w:tc>
          <w:tcPr>
            <w:tcW w:w="670" w:type="dxa"/>
          </w:tcPr>
          <w:p w14:paraId="079F0FB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43.08 </w:t>
            </w:r>
          </w:p>
        </w:tc>
        <w:tc>
          <w:tcPr>
            <w:tcW w:w="919" w:type="dxa"/>
            <w:gridSpan w:val="2"/>
          </w:tcPr>
          <w:p w14:paraId="7C2A355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44.13 </w:t>
            </w:r>
          </w:p>
        </w:tc>
      </w:tr>
      <w:tr w:rsidR="00093880" w:rsidRPr="004674CE" w14:paraId="333490E9" w14:textId="77777777" w:rsidTr="00093880">
        <w:trPr>
          <w:trHeight w:val="94"/>
        </w:trPr>
        <w:tc>
          <w:tcPr>
            <w:tcW w:w="709" w:type="dxa"/>
            <w:vMerge/>
          </w:tcPr>
          <w:p w14:paraId="2A012EE0"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0A70151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35 </w:t>
            </w:r>
          </w:p>
        </w:tc>
        <w:tc>
          <w:tcPr>
            <w:tcW w:w="670" w:type="dxa"/>
          </w:tcPr>
          <w:p w14:paraId="08E5619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24.89 </w:t>
            </w:r>
          </w:p>
        </w:tc>
        <w:tc>
          <w:tcPr>
            <w:tcW w:w="670" w:type="dxa"/>
          </w:tcPr>
          <w:p w14:paraId="62DE39C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25.99 </w:t>
            </w:r>
          </w:p>
        </w:tc>
        <w:tc>
          <w:tcPr>
            <w:tcW w:w="804" w:type="dxa"/>
          </w:tcPr>
          <w:p w14:paraId="025B18D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27.09 </w:t>
            </w:r>
          </w:p>
        </w:tc>
        <w:tc>
          <w:tcPr>
            <w:tcW w:w="696" w:type="dxa"/>
          </w:tcPr>
          <w:p w14:paraId="7BD443D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28.20 </w:t>
            </w:r>
          </w:p>
        </w:tc>
        <w:tc>
          <w:tcPr>
            <w:tcW w:w="700" w:type="dxa"/>
          </w:tcPr>
          <w:p w14:paraId="193AC21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29.30 </w:t>
            </w:r>
          </w:p>
        </w:tc>
        <w:tc>
          <w:tcPr>
            <w:tcW w:w="837" w:type="dxa"/>
          </w:tcPr>
          <w:p w14:paraId="7E3474A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30.40 </w:t>
            </w:r>
          </w:p>
        </w:tc>
        <w:tc>
          <w:tcPr>
            <w:tcW w:w="669" w:type="dxa"/>
          </w:tcPr>
          <w:p w14:paraId="3D6CCA8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31.51 </w:t>
            </w:r>
          </w:p>
        </w:tc>
        <w:tc>
          <w:tcPr>
            <w:tcW w:w="670" w:type="dxa"/>
          </w:tcPr>
          <w:p w14:paraId="11A30B3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32.61 </w:t>
            </w:r>
          </w:p>
        </w:tc>
        <w:tc>
          <w:tcPr>
            <w:tcW w:w="670" w:type="dxa"/>
          </w:tcPr>
          <w:p w14:paraId="36F30DB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33.72 </w:t>
            </w:r>
          </w:p>
        </w:tc>
        <w:tc>
          <w:tcPr>
            <w:tcW w:w="670" w:type="dxa"/>
          </w:tcPr>
          <w:p w14:paraId="2561BDD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34.83 </w:t>
            </w:r>
          </w:p>
        </w:tc>
        <w:tc>
          <w:tcPr>
            <w:tcW w:w="669" w:type="dxa"/>
          </w:tcPr>
          <w:p w14:paraId="31BC6F7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35.93 </w:t>
            </w:r>
          </w:p>
        </w:tc>
        <w:tc>
          <w:tcPr>
            <w:tcW w:w="670" w:type="dxa"/>
          </w:tcPr>
          <w:p w14:paraId="250E09D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37.04 </w:t>
            </w:r>
          </w:p>
        </w:tc>
        <w:tc>
          <w:tcPr>
            <w:tcW w:w="670" w:type="dxa"/>
          </w:tcPr>
          <w:p w14:paraId="269B76F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38.14 </w:t>
            </w:r>
          </w:p>
        </w:tc>
        <w:tc>
          <w:tcPr>
            <w:tcW w:w="670" w:type="dxa"/>
          </w:tcPr>
          <w:p w14:paraId="3530762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39.25 </w:t>
            </w:r>
          </w:p>
        </w:tc>
        <w:tc>
          <w:tcPr>
            <w:tcW w:w="803" w:type="dxa"/>
          </w:tcPr>
          <w:p w14:paraId="1F311FB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40.35 </w:t>
            </w:r>
          </w:p>
        </w:tc>
        <w:tc>
          <w:tcPr>
            <w:tcW w:w="804" w:type="dxa"/>
          </w:tcPr>
          <w:p w14:paraId="3A99904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41.46 </w:t>
            </w:r>
          </w:p>
        </w:tc>
        <w:tc>
          <w:tcPr>
            <w:tcW w:w="669" w:type="dxa"/>
          </w:tcPr>
          <w:p w14:paraId="30400E5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42.57 </w:t>
            </w:r>
          </w:p>
        </w:tc>
        <w:tc>
          <w:tcPr>
            <w:tcW w:w="670" w:type="dxa"/>
          </w:tcPr>
          <w:p w14:paraId="2472FB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43.67 </w:t>
            </w:r>
          </w:p>
        </w:tc>
        <w:tc>
          <w:tcPr>
            <w:tcW w:w="670" w:type="dxa"/>
          </w:tcPr>
          <w:p w14:paraId="6A2E983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44.78 </w:t>
            </w:r>
          </w:p>
        </w:tc>
        <w:tc>
          <w:tcPr>
            <w:tcW w:w="919" w:type="dxa"/>
            <w:gridSpan w:val="2"/>
          </w:tcPr>
          <w:p w14:paraId="1891FA1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45.89 </w:t>
            </w:r>
          </w:p>
        </w:tc>
      </w:tr>
      <w:tr w:rsidR="00093880" w:rsidRPr="004674CE" w14:paraId="6F930BCA" w14:textId="77777777" w:rsidTr="00093880">
        <w:trPr>
          <w:trHeight w:val="94"/>
        </w:trPr>
        <w:tc>
          <w:tcPr>
            <w:tcW w:w="709" w:type="dxa"/>
            <w:vMerge/>
          </w:tcPr>
          <w:p w14:paraId="02A80FD8"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047472B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36 </w:t>
            </w:r>
          </w:p>
        </w:tc>
        <w:tc>
          <w:tcPr>
            <w:tcW w:w="670" w:type="dxa"/>
          </w:tcPr>
          <w:p w14:paraId="0262890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25.51 </w:t>
            </w:r>
          </w:p>
        </w:tc>
        <w:tc>
          <w:tcPr>
            <w:tcW w:w="670" w:type="dxa"/>
          </w:tcPr>
          <w:p w14:paraId="192F2C7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26.68 </w:t>
            </w:r>
          </w:p>
        </w:tc>
        <w:tc>
          <w:tcPr>
            <w:tcW w:w="804" w:type="dxa"/>
          </w:tcPr>
          <w:p w14:paraId="41C8DF5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27.85 </w:t>
            </w:r>
          </w:p>
        </w:tc>
        <w:tc>
          <w:tcPr>
            <w:tcW w:w="696" w:type="dxa"/>
          </w:tcPr>
          <w:p w14:paraId="522E0DC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29.01 </w:t>
            </w:r>
          </w:p>
        </w:tc>
        <w:tc>
          <w:tcPr>
            <w:tcW w:w="700" w:type="dxa"/>
          </w:tcPr>
          <w:p w14:paraId="4BD3FF5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30.18 </w:t>
            </w:r>
          </w:p>
        </w:tc>
        <w:tc>
          <w:tcPr>
            <w:tcW w:w="837" w:type="dxa"/>
          </w:tcPr>
          <w:p w14:paraId="1EF750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31.35 </w:t>
            </w:r>
          </w:p>
        </w:tc>
        <w:tc>
          <w:tcPr>
            <w:tcW w:w="669" w:type="dxa"/>
          </w:tcPr>
          <w:p w14:paraId="10E6518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32.51 </w:t>
            </w:r>
          </w:p>
        </w:tc>
        <w:tc>
          <w:tcPr>
            <w:tcW w:w="670" w:type="dxa"/>
          </w:tcPr>
          <w:p w14:paraId="6ED3868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33.68 </w:t>
            </w:r>
          </w:p>
        </w:tc>
        <w:tc>
          <w:tcPr>
            <w:tcW w:w="670" w:type="dxa"/>
          </w:tcPr>
          <w:p w14:paraId="43DDEAD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34.85 </w:t>
            </w:r>
          </w:p>
        </w:tc>
        <w:tc>
          <w:tcPr>
            <w:tcW w:w="670" w:type="dxa"/>
          </w:tcPr>
          <w:p w14:paraId="33876B0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36.02 </w:t>
            </w:r>
          </w:p>
        </w:tc>
        <w:tc>
          <w:tcPr>
            <w:tcW w:w="669" w:type="dxa"/>
          </w:tcPr>
          <w:p w14:paraId="6D21264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37.19 </w:t>
            </w:r>
          </w:p>
        </w:tc>
        <w:tc>
          <w:tcPr>
            <w:tcW w:w="670" w:type="dxa"/>
          </w:tcPr>
          <w:p w14:paraId="2BC784D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38.35 </w:t>
            </w:r>
          </w:p>
        </w:tc>
        <w:tc>
          <w:tcPr>
            <w:tcW w:w="670" w:type="dxa"/>
          </w:tcPr>
          <w:p w14:paraId="203FBB0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39.52 </w:t>
            </w:r>
          </w:p>
        </w:tc>
        <w:tc>
          <w:tcPr>
            <w:tcW w:w="670" w:type="dxa"/>
          </w:tcPr>
          <w:p w14:paraId="47F667E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40.69 </w:t>
            </w:r>
          </w:p>
        </w:tc>
        <w:tc>
          <w:tcPr>
            <w:tcW w:w="803" w:type="dxa"/>
          </w:tcPr>
          <w:p w14:paraId="52FD3F3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41.86 </w:t>
            </w:r>
          </w:p>
        </w:tc>
        <w:tc>
          <w:tcPr>
            <w:tcW w:w="804" w:type="dxa"/>
          </w:tcPr>
          <w:p w14:paraId="586F1E8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43.03 </w:t>
            </w:r>
          </w:p>
        </w:tc>
        <w:tc>
          <w:tcPr>
            <w:tcW w:w="669" w:type="dxa"/>
          </w:tcPr>
          <w:p w14:paraId="39F43E4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44.20 </w:t>
            </w:r>
          </w:p>
        </w:tc>
        <w:tc>
          <w:tcPr>
            <w:tcW w:w="670" w:type="dxa"/>
          </w:tcPr>
          <w:p w14:paraId="6A05D39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45.37 </w:t>
            </w:r>
          </w:p>
        </w:tc>
        <w:tc>
          <w:tcPr>
            <w:tcW w:w="670" w:type="dxa"/>
          </w:tcPr>
          <w:p w14:paraId="7C93A26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46.53 </w:t>
            </w:r>
          </w:p>
        </w:tc>
        <w:tc>
          <w:tcPr>
            <w:tcW w:w="919" w:type="dxa"/>
            <w:gridSpan w:val="2"/>
          </w:tcPr>
          <w:p w14:paraId="46CADD2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47.70 </w:t>
            </w:r>
          </w:p>
        </w:tc>
      </w:tr>
      <w:tr w:rsidR="00093880" w:rsidRPr="004674CE" w14:paraId="2D9A41E9" w14:textId="77777777" w:rsidTr="00093880">
        <w:trPr>
          <w:trHeight w:val="94"/>
        </w:trPr>
        <w:tc>
          <w:tcPr>
            <w:tcW w:w="709" w:type="dxa"/>
            <w:vMerge/>
          </w:tcPr>
          <w:p w14:paraId="7738306D"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41A6C31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37 </w:t>
            </w:r>
          </w:p>
        </w:tc>
        <w:tc>
          <w:tcPr>
            <w:tcW w:w="670" w:type="dxa"/>
          </w:tcPr>
          <w:p w14:paraId="35979F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26.15 </w:t>
            </w:r>
          </w:p>
        </w:tc>
        <w:tc>
          <w:tcPr>
            <w:tcW w:w="670" w:type="dxa"/>
          </w:tcPr>
          <w:p w14:paraId="14DD2FA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27.38 </w:t>
            </w:r>
          </w:p>
        </w:tc>
        <w:tc>
          <w:tcPr>
            <w:tcW w:w="804" w:type="dxa"/>
          </w:tcPr>
          <w:p w14:paraId="0479633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28.61 </w:t>
            </w:r>
          </w:p>
        </w:tc>
        <w:tc>
          <w:tcPr>
            <w:tcW w:w="696" w:type="dxa"/>
          </w:tcPr>
          <w:p w14:paraId="3FDF4CF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29.84 </w:t>
            </w:r>
          </w:p>
        </w:tc>
        <w:tc>
          <w:tcPr>
            <w:tcW w:w="700" w:type="dxa"/>
          </w:tcPr>
          <w:p w14:paraId="74990E8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31.07 </w:t>
            </w:r>
          </w:p>
        </w:tc>
        <w:tc>
          <w:tcPr>
            <w:tcW w:w="837" w:type="dxa"/>
          </w:tcPr>
          <w:p w14:paraId="2ECF269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32.31 </w:t>
            </w:r>
          </w:p>
        </w:tc>
        <w:tc>
          <w:tcPr>
            <w:tcW w:w="669" w:type="dxa"/>
          </w:tcPr>
          <w:p w14:paraId="5C09194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33.54 </w:t>
            </w:r>
          </w:p>
        </w:tc>
        <w:tc>
          <w:tcPr>
            <w:tcW w:w="670" w:type="dxa"/>
          </w:tcPr>
          <w:p w14:paraId="641C3E4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34.77 </w:t>
            </w:r>
          </w:p>
        </w:tc>
        <w:tc>
          <w:tcPr>
            <w:tcW w:w="670" w:type="dxa"/>
          </w:tcPr>
          <w:p w14:paraId="2A8E9A3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36.01 </w:t>
            </w:r>
          </w:p>
        </w:tc>
        <w:tc>
          <w:tcPr>
            <w:tcW w:w="670" w:type="dxa"/>
          </w:tcPr>
          <w:p w14:paraId="3BBFEB9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37.24 </w:t>
            </w:r>
          </w:p>
        </w:tc>
        <w:tc>
          <w:tcPr>
            <w:tcW w:w="669" w:type="dxa"/>
          </w:tcPr>
          <w:p w14:paraId="4CBD694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38.47 </w:t>
            </w:r>
          </w:p>
        </w:tc>
        <w:tc>
          <w:tcPr>
            <w:tcW w:w="670" w:type="dxa"/>
          </w:tcPr>
          <w:p w14:paraId="197D955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39.71 </w:t>
            </w:r>
          </w:p>
        </w:tc>
        <w:tc>
          <w:tcPr>
            <w:tcW w:w="670" w:type="dxa"/>
          </w:tcPr>
          <w:p w14:paraId="01D66FA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40.94 </w:t>
            </w:r>
          </w:p>
        </w:tc>
        <w:tc>
          <w:tcPr>
            <w:tcW w:w="670" w:type="dxa"/>
          </w:tcPr>
          <w:p w14:paraId="1A859BE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42.18 </w:t>
            </w:r>
          </w:p>
        </w:tc>
        <w:tc>
          <w:tcPr>
            <w:tcW w:w="803" w:type="dxa"/>
          </w:tcPr>
          <w:p w14:paraId="12BBB98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43.41 </w:t>
            </w:r>
          </w:p>
        </w:tc>
        <w:tc>
          <w:tcPr>
            <w:tcW w:w="804" w:type="dxa"/>
          </w:tcPr>
          <w:p w14:paraId="46C9462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44.64 </w:t>
            </w:r>
          </w:p>
        </w:tc>
        <w:tc>
          <w:tcPr>
            <w:tcW w:w="669" w:type="dxa"/>
          </w:tcPr>
          <w:p w14:paraId="32947B3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45.88 </w:t>
            </w:r>
          </w:p>
        </w:tc>
        <w:tc>
          <w:tcPr>
            <w:tcW w:w="670" w:type="dxa"/>
          </w:tcPr>
          <w:p w14:paraId="0548BAC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47.11 </w:t>
            </w:r>
          </w:p>
        </w:tc>
        <w:tc>
          <w:tcPr>
            <w:tcW w:w="670" w:type="dxa"/>
          </w:tcPr>
          <w:p w14:paraId="523292E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48.35 </w:t>
            </w:r>
          </w:p>
        </w:tc>
        <w:tc>
          <w:tcPr>
            <w:tcW w:w="919" w:type="dxa"/>
            <w:gridSpan w:val="2"/>
          </w:tcPr>
          <w:p w14:paraId="79397DC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49.58 </w:t>
            </w:r>
          </w:p>
        </w:tc>
      </w:tr>
      <w:tr w:rsidR="00093880" w:rsidRPr="004674CE" w14:paraId="66547665" w14:textId="77777777" w:rsidTr="00093880">
        <w:trPr>
          <w:trHeight w:val="94"/>
        </w:trPr>
        <w:tc>
          <w:tcPr>
            <w:tcW w:w="709" w:type="dxa"/>
            <w:vMerge/>
          </w:tcPr>
          <w:p w14:paraId="11DF5799"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403034C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38 </w:t>
            </w:r>
          </w:p>
        </w:tc>
        <w:tc>
          <w:tcPr>
            <w:tcW w:w="670" w:type="dxa"/>
          </w:tcPr>
          <w:p w14:paraId="146609A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26.78 </w:t>
            </w:r>
          </w:p>
        </w:tc>
        <w:tc>
          <w:tcPr>
            <w:tcW w:w="670" w:type="dxa"/>
          </w:tcPr>
          <w:p w14:paraId="298DA84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28.08 </w:t>
            </w:r>
          </w:p>
        </w:tc>
        <w:tc>
          <w:tcPr>
            <w:tcW w:w="804" w:type="dxa"/>
          </w:tcPr>
          <w:p w14:paraId="3A7CBC3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29.38 </w:t>
            </w:r>
          </w:p>
        </w:tc>
        <w:tc>
          <w:tcPr>
            <w:tcW w:w="696" w:type="dxa"/>
          </w:tcPr>
          <w:p w14:paraId="5E4DC52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30.68 </w:t>
            </w:r>
          </w:p>
        </w:tc>
        <w:tc>
          <w:tcPr>
            <w:tcW w:w="700" w:type="dxa"/>
          </w:tcPr>
          <w:p w14:paraId="689138F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31.98 </w:t>
            </w:r>
          </w:p>
        </w:tc>
        <w:tc>
          <w:tcPr>
            <w:tcW w:w="837" w:type="dxa"/>
          </w:tcPr>
          <w:p w14:paraId="264346B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33.29 </w:t>
            </w:r>
          </w:p>
        </w:tc>
        <w:tc>
          <w:tcPr>
            <w:tcW w:w="669" w:type="dxa"/>
          </w:tcPr>
          <w:p w14:paraId="7DFD361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34.59 </w:t>
            </w:r>
          </w:p>
        </w:tc>
        <w:tc>
          <w:tcPr>
            <w:tcW w:w="670" w:type="dxa"/>
          </w:tcPr>
          <w:p w14:paraId="76111F7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35.89 </w:t>
            </w:r>
          </w:p>
        </w:tc>
        <w:tc>
          <w:tcPr>
            <w:tcW w:w="670" w:type="dxa"/>
          </w:tcPr>
          <w:p w14:paraId="09F1160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37.19 </w:t>
            </w:r>
          </w:p>
        </w:tc>
        <w:tc>
          <w:tcPr>
            <w:tcW w:w="670" w:type="dxa"/>
          </w:tcPr>
          <w:p w14:paraId="00E7303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38.49 </w:t>
            </w:r>
          </w:p>
        </w:tc>
        <w:tc>
          <w:tcPr>
            <w:tcW w:w="669" w:type="dxa"/>
          </w:tcPr>
          <w:p w14:paraId="4031526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39.80 </w:t>
            </w:r>
          </w:p>
        </w:tc>
        <w:tc>
          <w:tcPr>
            <w:tcW w:w="670" w:type="dxa"/>
          </w:tcPr>
          <w:p w14:paraId="3F32D12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41.10 </w:t>
            </w:r>
          </w:p>
        </w:tc>
        <w:tc>
          <w:tcPr>
            <w:tcW w:w="670" w:type="dxa"/>
          </w:tcPr>
          <w:p w14:paraId="1B8F5A2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42.40 </w:t>
            </w:r>
          </w:p>
        </w:tc>
        <w:tc>
          <w:tcPr>
            <w:tcW w:w="670" w:type="dxa"/>
          </w:tcPr>
          <w:p w14:paraId="65835E5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43.71 </w:t>
            </w:r>
          </w:p>
        </w:tc>
        <w:tc>
          <w:tcPr>
            <w:tcW w:w="803" w:type="dxa"/>
          </w:tcPr>
          <w:p w14:paraId="7BC7225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45.01 </w:t>
            </w:r>
          </w:p>
        </w:tc>
        <w:tc>
          <w:tcPr>
            <w:tcW w:w="804" w:type="dxa"/>
          </w:tcPr>
          <w:p w14:paraId="217C812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46.31 </w:t>
            </w:r>
          </w:p>
        </w:tc>
        <w:tc>
          <w:tcPr>
            <w:tcW w:w="669" w:type="dxa"/>
          </w:tcPr>
          <w:p w14:paraId="4073753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47.61 </w:t>
            </w:r>
          </w:p>
        </w:tc>
        <w:tc>
          <w:tcPr>
            <w:tcW w:w="670" w:type="dxa"/>
          </w:tcPr>
          <w:p w14:paraId="28653DE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48.92 </w:t>
            </w:r>
          </w:p>
        </w:tc>
        <w:tc>
          <w:tcPr>
            <w:tcW w:w="670" w:type="dxa"/>
          </w:tcPr>
          <w:p w14:paraId="4F04050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50.22 </w:t>
            </w:r>
          </w:p>
        </w:tc>
        <w:tc>
          <w:tcPr>
            <w:tcW w:w="919" w:type="dxa"/>
            <w:gridSpan w:val="2"/>
          </w:tcPr>
          <w:p w14:paraId="6842D0E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51.53 </w:t>
            </w:r>
          </w:p>
        </w:tc>
      </w:tr>
      <w:tr w:rsidR="00093880" w:rsidRPr="004674CE" w14:paraId="5BBA4A4C" w14:textId="77777777" w:rsidTr="00093880">
        <w:trPr>
          <w:trHeight w:val="94"/>
        </w:trPr>
        <w:tc>
          <w:tcPr>
            <w:tcW w:w="709" w:type="dxa"/>
            <w:vMerge/>
          </w:tcPr>
          <w:p w14:paraId="514EEA0A"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B756A4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39 </w:t>
            </w:r>
          </w:p>
        </w:tc>
        <w:tc>
          <w:tcPr>
            <w:tcW w:w="670" w:type="dxa"/>
          </w:tcPr>
          <w:p w14:paraId="427C290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27.42 </w:t>
            </w:r>
          </w:p>
        </w:tc>
        <w:tc>
          <w:tcPr>
            <w:tcW w:w="670" w:type="dxa"/>
          </w:tcPr>
          <w:p w14:paraId="303E9A3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28.79 </w:t>
            </w:r>
          </w:p>
        </w:tc>
        <w:tc>
          <w:tcPr>
            <w:tcW w:w="804" w:type="dxa"/>
          </w:tcPr>
          <w:p w14:paraId="6CAF951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30.16 </w:t>
            </w:r>
          </w:p>
        </w:tc>
        <w:tc>
          <w:tcPr>
            <w:tcW w:w="696" w:type="dxa"/>
          </w:tcPr>
          <w:p w14:paraId="26F83E8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31.54 </w:t>
            </w:r>
          </w:p>
        </w:tc>
        <w:tc>
          <w:tcPr>
            <w:tcW w:w="700" w:type="dxa"/>
          </w:tcPr>
          <w:p w14:paraId="1C843F9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32.91 </w:t>
            </w:r>
          </w:p>
        </w:tc>
        <w:tc>
          <w:tcPr>
            <w:tcW w:w="837" w:type="dxa"/>
          </w:tcPr>
          <w:p w14:paraId="1887C58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34.28 </w:t>
            </w:r>
          </w:p>
        </w:tc>
        <w:tc>
          <w:tcPr>
            <w:tcW w:w="669" w:type="dxa"/>
          </w:tcPr>
          <w:p w14:paraId="2BB12E0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35.66 </w:t>
            </w:r>
          </w:p>
        </w:tc>
        <w:tc>
          <w:tcPr>
            <w:tcW w:w="670" w:type="dxa"/>
          </w:tcPr>
          <w:p w14:paraId="473E6F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37.03 </w:t>
            </w:r>
          </w:p>
        </w:tc>
        <w:tc>
          <w:tcPr>
            <w:tcW w:w="670" w:type="dxa"/>
          </w:tcPr>
          <w:p w14:paraId="414FD44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38.41 </w:t>
            </w:r>
          </w:p>
        </w:tc>
        <w:tc>
          <w:tcPr>
            <w:tcW w:w="670" w:type="dxa"/>
          </w:tcPr>
          <w:p w14:paraId="2E8EC49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39.78 </w:t>
            </w:r>
          </w:p>
        </w:tc>
        <w:tc>
          <w:tcPr>
            <w:tcW w:w="669" w:type="dxa"/>
          </w:tcPr>
          <w:p w14:paraId="36189BD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41.16 </w:t>
            </w:r>
          </w:p>
        </w:tc>
        <w:tc>
          <w:tcPr>
            <w:tcW w:w="670" w:type="dxa"/>
          </w:tcPr>
          <w:p w14:paraId="691E54E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42.53 </w:t>
            </w:r>
          </w:p>
        </w:tc>
        <w:tc>
          <w:tcPr>
            <w:tcW w:w="670" w:type="dxa"/>
          </w:tcPr>
          <w:p w14:paraId="4BACE42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43.91 </w:t>
            </w:r>
          </w:p>
        </w:tc>
        <w:tc>
          <w:tcPr>
            <w:tcW w:w="670" w:type="dxa"/>
          </w:tcPr>
          <w:p w14:paraId="42BAC1F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45.28 </w:t>
            </w:r>
          </w:p>
        </w:tc>
        <w:tc>
          <w:tcPr>
            <w:tcW w:w="803" w:type="dxa"/>
          </w:tcPr>
          <w:p w14:paraId="11B08B0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46.66 </w:t>
            </w:r>
          </w:p>
        </w:tc>
        <w:tc>
          <w:tcPr>
            <w:tcW w:w="804" w:type="dxa"/>
          </w:tcPr>
          <w:p w14:paraId="3CD28B5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48.03 </w:t>
            </w:r>
          </w:p>
        </w:tc>
        <w:tc>
          <w:tcPr>
            <w:tcW w:w="669" w:type="dxa"/>
          </w:tcPr>
          <w:p w14:paraId="743990B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49.41 </w:t>
            </w:r>
          </w:p>
        </w:tc>
        <w:tc>
          <w:tcPr>
            <w:tcW w:w="670" w:type="dxa"/>
          </w:tcPr>
          <w:p w14:paraId="5F71376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50.78 </w:t>
            </w:r>
          </w:p>
        </w:tc>
        <w:tc>
          <w:tcPr>
            <w:tcW w:w="670" w:type="dxa"/>
          </w:tcPr>
          <w:p w14:paraId="15669D5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52.16 </w:t>
            </w:r>
          </w:p>
        </w:tc>
        <w:tc>
          <w:tcPr>
            <w:tcW w:w="919" w:type="dxa"/>
            <w:gridSpan w:val="2"/>
          </w:tcPr>
          <w:p w14:paraId="1CAE09C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53.53 </w:t>
            </w:r>
          </w:p>
        </w:tc>
      </w:tr>
      <w:tr w:rsidR="00093880" w:rsidRPr="004674CE" w14:paraId="18FE76F1" w14:textId="77777777" w:rsidTr="00093880">
        <w:trPr>
          <w:trHeight w:val="94"/>
        </w:trPr>
        <w:tc>
          <w:tcPr>
            <w:tcW w:w="709" w:type="dxa"/>
            <w:vMerge/>
          </w:tcPr>
          <w:p w14:paraId="14C11D21"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4F87347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40 </w:t>
            </w:r>
          </w:p>
        </w:tc>
        <w:tc>
          <w:tcPr>
            <w:tcW w:w="670" w:type="dxa"/>
          </w:tcPr>
          <w:p w14:paraId="10F4528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28.06 </w:t>
            </w:r>
          </w:p>
        </w:tc>
        <w:tc>
          <w:tcPr>
            <w:tcW w:w="670" w:type="dxa"/>
          </w:tcPr>
          <w:p w14:paraId="080FFA9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29.51 </w:t>
            </w:r>
          </w:p>
        </w:tc>
        <w:tc>
          <w:tcPr>
            <w:tcW w:w="804" w:type="dxa"/>
          </w:tcPr>
          <w:p w14:paraId="680C2C2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30.96 </w:t>
            </w:r>
          </w:p>
        </w:tc>
        <w:tc>
          <w:tcPr>
            <w:tcW w:w="696" w:type="dxa"/>
          </w:tcPr>
          <w:p w14:paraId="36066C5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32.41 </w:t>
            </w:r>
          </w:p>
        </w:tc>
        <w:tc>
          <w:tcPr>
            <w:tcW w:w="700" w:type="dxa"/>
          </w:tcPr>
          <w:p w14:paraId="2F7845B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33.85 </w:t>
            </w:r>
          </w:p>
        </w:tc>
        <w:tc>
          <w:tcPr>
            <w:tcW w:w="837" w:type="dxa"/>
          </w:tcPr>
          <w:p w14:paraId="34164E3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35.30 </w:t>
            </w:r>
          </w:p>
        </w:tc>
        <w:tc>
          <w:tcPr>
            <w:tcW w:w="669" w:type="dxa"/>
          </w:tcPr>
          <w:p w14:paraId="56C3C00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36.75 </w:t>
            </w:r>
          </w:p>
        </w:tc>
        <w:tc>
          <w:tcPr>
            <w:tcW w:w="670" w:type="dxa"/>
          </w:tcPr>
          <w:p w14:paraId="2EAA351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38.20 </w:t>
            </w:r>
          </w:p>
        </w:tc>
        <w:tc>
          <w:tcPr>
            <w:tcW w:w="670" w:type="dxa"/>
          </w:tcPr>
          <w:p w14:paraId="52C392D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39.65 </w:t>
            </w:r>
          </w:p>
        </w:tc>
        <w:tc>
          <w:tcPr>
            <w:tcW w:w="670" w:type="dxa"/>
          </w:tcPr>
          <w:p w14:paraId="33E41F2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41.10 </w:t>
            </w:r>
          </w:p>
        </w:tc>
        <w:tc>
          <w:tcPr>
            <w:tcW w:w="669" w:type="dxa"/>
          </w:tcPr>
          <w:p w14:paraId="518B58E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42.55 </w:t>
            </w:r>
          </w:p>
        </w:tc>
        <w:tc>
          <w:tcPr>
            <w:tcW w:w="670" w:type="dxa"/>
          </w:tcPr>
          <w:p w14:paraId="69DF8CC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44.00 </w:t>
            </w:r>
          </w:p>
        </w:tc>
        <w:tc>
          <w:tcPr>
            <w:tcW w:w="670" w:type="dxa"/>
          </w:tcPr>
          <w:p w14:paraId="4028CB3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45.45 </w:t>
            </w:r>
          </w:p>
        </w:tc>
        <w:tc>
          <w:tcPr>
            <w:tcW w:w="670" w:type="dxa"/>
          </w:tcPr>
          <w:p w14:paraId="7807FE4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46.90 </w:t>
            </w:r>
          </w:p>
        </w:tc>
        <w:tc>
          <w:tcPr>
            <w:tcW w:w="803" w:type="dxa"/>
          </w:tcPr>
          <w:p w14:paraId="65B2BDB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48.36 </w:t>
            </w:r>
          </w:p>
        </w:tc>
        <w:tc>
          <w:tcPr>
            <w:tcW w:w="804" w:type="dxa"/>
          </w:tcPr>
          <w:p w14:paraId="1524D9B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49.81 </w:t>
            </w:r>
          </w:p>
        </w:tc>
        <w:tc>
          <w:tcPr>
            <w:tcW w:w="669" w:type="dxa"/>
          </w:tcPr>
          <w:p w14:paraId="41C213B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51.26 </w:t>
            </w:r>
          </w:p>
        </w:tc>
        <w:tc>
          <w:tcPr>
            <w:tcW w:w="670" w:type="dxa"/>
          </w:tcPr>
          <w:p w14:paraId="4D7ADDB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52.71 </w:t>
            </w:r>
          </w:p>
        </w:tc>
        <w:tc>
          <w:tcPr>
            <w:tcW w:w="670" w:type="dxa"/>
          </w:tcPr>
          <w:p w14:paraId="7D99BDC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54.16 </w:t>
            </w:r>
          </w:p>
        </w:tc>
        <w:tc>
          <w:tcPr>
            <w:tcW w:w="919" w:type="dxa"/>
            <w:gridSpan w:val="2"/>
          </w:tcPr>
          <w:p w14:paraId="0E13646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55.61 </w:t>
            </w:r>
          </w:p>
        </w:tc>
      </w:tr>
      <w:tr w:rsidR="00093880" w:rsidRPr="004674CE" w14:paraId="2F94EEFA" w14:textId="77777777" w:rsidTr="00093880">
        <w:trPr>
          <w:trHeight w:val="94"/>
        </w:trPr>
        <w:tc>
          <w:tcPr>
            <w:tcW w:w="709" w:type="dxa"/>
            <w:vMerge/>
          </w:tcPr>
          <w:p w14:paraId="7525BAA3"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4375FD2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41 </w:t>
            </w:r>
          </w:p>
        </w:tc>
        <w:tc>
          <w:tcPr>
            <w:tcW w:w="670" w:type="dxa"/>
          </w:tcPr>
          <w:p w14:paraId="207E418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28.71 </w:t>
            </w:r>
          </w:p>
        </w:tc>
        <w:tc>
          <w:tcPr>
            <w:tcW w:w="670" w:type="dxa"/>
          </w:tcPr>
          <w:p w14:paraId="26A38E0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30.23 </w:t>
            </w:r>
          </w:p>
        </w:tc>
        <w:tc>
          <w:tcPr>
            <w:tcW w:w="804" w:type="dxa"/>
          </w:tcPr>
          <w:p w14:paraId="6B8CD47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31.76 </w:t>
            </w:r>
          </w:p>
        </w:tc>
        <w:tc>
          <w:tcPr>
            <w:tcW w:w="696" w:type="dxa"/>
          </w:tcPr>
          <w:p w14:paraId="14C0F5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33.29 </w:t>
            </w:r>
          </w:p>
        </w:tc>
        <w:tc>
          <w:tcPr>
            <w:tcW w:w="700" w:type="dxa"/>
          </w:tcPr>
          <w:p w14:paraId="498AFF6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34.82 </w:t>
            </w:r>
          </w:p>
        </w:tc>
        <w:tc>
          <w:tcPr>
            <w:tcW w:w="837" w:type="dxa"/>
          </w:tcPr>
          <w:p w14:paraId="747467B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36.34 </w:t>
            </w:r>
          </w:p>
        </w:tc>
        <w:tc>
          <w:tcPr>
            <w:tcW w:w="669" w:type="dxa"/>
          </w:tcPr>
          <w:p w14:paraId="30BB766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37.87 </w:t>
            </w:r>
          </w:p>
        </w:tc>
        <w:tc>
          <w:tcPr>
            <w:tcW w:w="670" w:type="dxa"/>
          </w:tcPr>
          <w:p w14:paraId="22BB0E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39.40 </w:t>
            </w:r>
          </w:p>
        </w:tc>
        <w:tc>
          <w:tcPr>
            <w:tcW w:w="670" w:type="dxa"/>
          </w:tcPr>
          <w:p w14:paraId="7D1C121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40.93 </w:t>
            </w:r>
          </w:p>
        </w:tc>
        <w:tc>
          <w:tcPr>
            <w:tcW w:w="670" w:type="dxa"/>
          </w:tcPr>
          <w:p w14:paraId="38EDECB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42.46 </w:t>
            </w:r>
          </w:p>
        </w:tc>
        <w:tc>
          <w:tcPr>
            <w:tcW w:w="669" w:type="dxa"/>
          </w:tcPr>
          <w:p w14:paraId="1A9F20E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43.99 </w:t>
            </w:r>
          </w:p>
        </w:tc>
        <w:tc>
          <w:tcPr>
            <w:tcW w:w="670" w:type="dxa"/>
          </w:tcPr>
          <w:p w14:paraId="65BDA0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45.52 </w:t>
            </w:r>
          </w:p>
        </w:tc>
        <w:tc>
          <w:tcPr>
            <w:tcW w:w="670" w:type="dxa"/>
          </w:tcPr>
          <w:p w14:paraId="36CAACA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47.05 </w:t>
            </w:r>
          </w:p>
        </w:tc>
        <w:tc>
          <w:tcPr>
            <w:tcW w:w="670" w:type="dxa"/>
          </w:tcPr>
          <w:p w14:paraId="184E29E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48.58 </w:t>
            </w:r>
          </w:p>
        </w:tc>
        <w:tc>
          <w:tcPr>
            <w:tcW w:w="803" w:type="dxa"/>
          </w:tcPr>
          <w:p w14:paraId="09AB703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50.11 </w:t>
            </w:r>
          </w:p>
        </w:tc>
        <w:tc>
          <w:tcPr>
            <w:tcW w:w="804" w:type="dxa"/>
          </w:tcPr>
          <w:p w14:paraId="10FBF4C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51.64 </w:t>
            </w:r>
          </w:p>
        </w:tc>
        <w:tc>
          <w:tcPr>
            <w:tcW w:w="669" w:type="dxa"/>
          </w:tcPr>
          <w:p w14:paraId="2CE9214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53.17 </w:t>
            </w:r>
          </w:p>
        </w:tc>
        <w:tc>
          <w:tcPr>
            <w:tcW w:w="670" w:type="dxa"/>
          </w:tcPr>
          <w:p w14:paraId="06AE44C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54.70 </w:t>
            </w:r>
          </w:p>
        </w:tc>
        <w:tc>
          <w:tcPr>
            <w:tcW w:w="670" w:type="dxa"/>
          </w:tcPr>
          <w:p w14:paraId="6690A78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56.23 </w:t>
            </w:r>
          </w:p>
        </w:tc>
        <w:tc>
          <w:tcPr>
            <w:tcW w:w="919" w:type="dxa"/>
            <w:gridSpan w:val="2"/>
          </w:tcPr>
          <w:p w14:paraId="567708A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57.76 </w:t>
            </w:r>
          </w:p>
        </w:tc>
      </w:tr>
      <w:tr w:rsidR="00093880" w:rsidRPr="004674CE" w14:paraId="791938B3" w14:textId="77777777" w:rsidTr="00093880">
        <w:trPr>
          <w:trHeight w:val="94"/>
        </w:trPr>
        <w:tc>
          <w:tcPr>
            <w:tcW w:w="709" w:type="dxa"/>
            <w:vMerge/>
          </w:tcPr>
          <w:p w14:paraId="7FA0B8A5"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3D88B4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42 </w:t>
            </w:r>
          </w:p>
        </w:tc>
        <w:tc>
          <w:tcPr>
            <w:tcW w:w="670" w:type="dxa"/>
          </w:tcPr>
          <w:p w14:paraId="3562F31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29.36 </w:t>
            </w:r>
          </w:p>
        </w:tc>
        <w:tc>
          <w:tcPr>
            <w:tcW w:w="670" w:type="dxa"/>
          </w:tcPr>
          <w:p w14:paraId="30146ED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30.97 </w:t>
            </w:r>
          </w:p>
        </w:tc>
        <w:tc>
          <w:tcPr>
            <w:tcW w:w="804" w:type="dxa"/>
          </w:tcPr>
          <w:p w14:paraId="1AED959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32.58 </w:t>
            </w:r>
          </w:p>
        </w:tc>
        <w:tc>
          <w:tcPr>
            <w:tcW w:w="696" w:type="dxa"/>
          </w:tcPr>
          <w:p w14:paraId="278F6C2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34.19 </w:t>
            </w:r>
          </w:p>
        </w:tc>
        <w:tc>
          <w:tcPr>
            <w:tcW w:w="700" w:type="dxa"/>
          </w:tcPr>
          <w:p w14:paraId="4435393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35.80 </w:t>
            </w:r>
          </w:p>
        </w:tc>
        <w:tc>
          <w:tcPr>
            <w:tcW w:w="837" w:type="dxa"/>
          </w:tcPr>
          <w:p w14:paraId="48E1928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37.41 </w:t>
            </w:r>
          </w:p>
        </w:tc>
        <w:tc>
          <w:tcPr>
            <w:tcW w:w="669" w:type="dxa"/>
          </w:tcPr>
          <w:p w14:paraId="10C030A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39.02 </w:t>
            </w:r>
          </w:p>
        </w:tc>
        <w:tc>
          <w:tcPr>
            <w:tcW w:w="670" w:type="dxa"/>
          </w:tcPr>
          <w:p w14:paraId="3817FD3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40.63 </w:t>
            </w:r>
          </w:p>
        </w:tc>
        <w:tc>
          <w:tcPr>
            <w:tcW w:w="670" w:type="dxa"/>
          </w:tcPr>
          <w:p w14:paraId="0B5A12C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42.24 </w:t>
            </w:r>
          </w:p>
        </w:tc>
        <w:tc>
          <w:tcPr>
            <w:tcW w:w="670" w:type="dxa"/>
          </w:tcPr>
          <w:p w14:paraId="19902AE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43.85 </w:t>
            </w:r>
          </w:p>
        </w:tc>
        <w:tc>
          <w:tcPr>
            <w:tcW w:w="669" w:type="dxa"/>
          </w:tcPr>
          <w:p w14:paraId="4ACB818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45.47 </w:t>
            </w:r>
          </w:p>
        </w:tc>
        <w:tc>
          <w:tcPr>
            <w:tcW w:w="670" w:type="dxa"/>
          </w:tcPr>
          <w:p w14:paraId="7C34805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47.08 </w:t>
            </w:r>
          </w:p>
        </w:tc>
        <w:tc>
          <w:tcPr>
            <w:tcW w:w="670" w:type="dxa"/>
          </w:tcPr>
          <w:p w14:paraId="052D60B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48.69 </w:t>
            </w:r>
          </w:p>
        </w:tc>
        <w:tc>
          <w:tcPr>
            <w:tcW w:w="670" w:type="dxa"/>
          </w:tcPr>
          <w:p w14:paraId="38E3A90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50.30 </w:t>
            </w:r>
          </w:p>
        </w:tc>
        <w:tc>
          <w:tcPr>
            <w:tcW w:w="803" w:type="dxa"/>
          </w:tcPr>
          <w:p w14:paraId="10D8C1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51.92 </w:t>
            </w:r>
          </w:p>
        </w:tc>
        <w:tc>
          <w:tcPr>
            <w:tcW w:w="804" w:type="dxa"/>
          </w:tcPr>
          <w:p w14:paraId="668B941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53.53 </w:t>
            </w:r>
          </w:p>
        </w:tc>
        <w:tc>
          <w:tcPr>
            <w:tcW w:w="669" w:type="dxa"/>
          </w:tcPr>
          <w:p w14:paraId="13BC382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55.14 </w:t>
            </w:r>
          </w:p>
        </w:tc>
        <w:tc>
          <w:tcPr>
            <w:tcW w:w="670" w:type="dxa"/>
          </w:tcPr>
          <w:p w14:paraId="36C3F4A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56.75 </w:t>
            </w:r>
          </w:p>
        </w:tc>
        <w:tc>
          <w:tcPr>
            <w:tcW w:w="670" w:type="dxa"/>
          </w:tcPr>
          <w:p w14:paraId="168EAB5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58.37 </w:t>
            </w:r>
          </w:p>
        </w:tc>
        <w:tc>
          <w:tcPr>
            <w:tcW w:w="919" w:type="dxa"/>
            <w:gridSpan w:val="2"/>
          </w:tcPr>
          <w:p w14:paraId="7A5063F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59.98 </w:t>
            </w:r>
          </w:p>
        </w:tc>
      </w:tr>
      <w:tr w:rsidR="00093880" w:rsidRPr="004674CE" w14:paraId="16D1D955" w14:textId="77777777" w:rsidTr="00093880">
        <w:trPr>
          <w:trHeight w:val="94"/>
        </w:trPr>
        <w:tc>
          <w:tcPr>
            <w:tcW w:w="709" w:type="dxa"/>
            <w:vMerge/>
          </w:tcPr>
          <w:p w14:paraId="57A13006"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5DBC3FE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43 </w:t>
            </w:r>
          </w:p>
        </w:tc>
        <w:tc>
          <w:tcPr>
            <w:tcW w:w="670" w:type="dxa"/>
          </w:tcPr>
          <w:p w14:paraId="19EC6613"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30.01 </w:t>
            </w:r>
          </w:p>
        </w:tc>
        <w:tc>
          <w:tcPr>
            <w:tcW w:w="670" w:type="dxa"/>
          </w:tcPr>
          <w:p w14:paraId="1D14A29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31.71 </w:t>
            </w:r>
          </w:p>
        </w:tc>
        <w:tc>
          <w:tcPr>
            <w:tcW w:w="804" w:type="dxa"/>
          </w:tcPr>
          <w:p w14:paraId="3BAF7EA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33.40 </w:t>
            </w:r>
          </w:p>
        </w:tc>
        <w:tc>
          <w:tcPr>
            <w:tcW w:w="696" w:type="dxa"/>
          </w:tcPr>
          <w:p w14:paraId="569BE00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35.10 </w:t>
            </w:r>
          </w:p>
        </w:tc>
        <w:tc>
          <w:tcPr>
            <w:tcW w:w="700" w:type="dxa"/>
          </w:tcPr>
          <w:p w14:paraId="34ED7DC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36.80 </w:t>
            </w:r>
          </w:p>
        </w:tc>
        <w:tc>
          <w:tcPr>
            <w:tcW w:w="837" w:type="dxa"/>
          </w:tcPr>
          <w:p w14:paraId="15FFE97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38.49 </w:t>
            </w:r>
          </w:p>
        </w:tc>
        <w:tc>
          <w:tcPr>
            <w:tcW w:w="669" w:type="dxa"/>
          </w:tcPr>
          <w:p w14:paraId="15ACDC8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40.19 </w:t>
            </w:r>
          </w:p>
        </w:tc>
        <w:tc>
          <w:tcPr>
            <w:tcW w:w="670" w:type="dxa"/>
          </w:tcPr>
          <w:p w14:paraId="23947CB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41.89 </w:t>
            </w:r>
          </w:p>
        </w:tc>
        <w:tc>
          <w:tcPr>
            <w:tcW w:w="670" w:type="dxa"/>
          </w:tcPr>
          <w:p w14:paraId="128113E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43.59 </w:t>
            </w:r>
          </w:p>
        </w:tc>
        <w:tc>
          <w:tcPr>
            <w:tcW w:w="670" w:type="dxa"/>
          </w:tcPr>
          <w:p w14:paraId="7CE571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45.29 </w:t>
            </w:r>
          </w:p>
        </w:tc>
        <w:tc>
          <w:tcPr>
            <w:tcW w:w="669" w:type="dxa"/>
          </w:tcPr>
          <w:p w14:paraId="09342A5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46.98 </w:t>
            </w:r>
          </w:p>
        </w:tc>
        <w:tc>
          <w:tcPr>
            <w:tcW w:w="670" w:type="dxa"/>
          </w:tcPr>
          <w:p w14:paraId="3148EE4C"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48.68 </w:t>
            </w:r>
          </w:p>
        </w:tc>
        <w:tc>
          <w:tcPr>
            <w:tcW w:w="670" w:type="dxa"/>
          </w:tcPr>
          <w:p w14:paraId="55EAB7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50.38 </w:t>
            </w:r>
          </w:p>
        </w:tc>
        <w:tc>
          <w:tcPr>
            <w:tcW w:w="670" w:type="dxa"/>
          </w:tcPr>
          <w:p w14:paraId="2885ADD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52.08 </w:t>
            </w:r>
          </w:p>
        </w:tc>
        <w:tc>
          <w:tcPr>
            <w:tcW w:w="803" w:type="dxa"/>
          </w:tcPr>
          <w:p w14:paraId="2B6B719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53.78 </w:t>
            </w:r>
          </w:p>
        </w:tc>
        <w:tc>
          <w:tcPr>
            <w:tcW w:w="804" w:type="dxa"/>
          </w:tcPr>
          <w:p w14:paraId="53F18F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55.48 </w:t>
            </w:r>
          </w:p>
        </w:tc>
        <w:tc>
          <w:tcPr>
            <w:tcW w:w="669" w:type="dxa"/>
          </w:tcPr>
          <w:p w14:paraId="750EFC6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57.18 </w:t>
            </w:r>
          </w:p>
        </w:tc>
        <w:tc>
          <w:tcPr>
            <w:tcW w:w="670" w:type="dxa"/>
          </w:tcPr>
          <w:p w14:paraId="5AF5DE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58.88 </w:t>
            </w:r>
          </w:p>
        </w:tc>
        <w:tc>
          <w:tcPr>
            <w:tcW w:w="670" w:type="dxa"/>
          </w:tcPr>
          <w:p w14:paraId="256D466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60.58 </w:t>
            </w:r>
          </w:p>
        </w:tc>
        <w:tc>
          <w:tcPr>
            <w:tcW w:w="919" w:type="dxa"/>
            <w:gridSpan w:val="2"/>
          </w:tcPr>
          <w:p w14:paraId="6C33B5C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62.28 </w:t>
            </w:r>
          </w:p>
        </w:tc>
      </w:tr>
      <w:tr w:rsidR="00093880" w:rsidRPr="004674CE" w14:paraId="5F149118" w14:textId="77777777" w:rsidTr="00093880">
        <w:trPr>
          <w:trHeight w:val="94"/>
        </w:trPr>
        <w:tc>
          <w:tcPr>
            <w:tcW w:w="709" w:type="dxa"/>
            <w:vMerge/>
          </w:tcPr>
          <w:p w14:paraId="0B8B485B"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7963808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44 </w:t>
            </w:r>
          </w:p>
        </w:tc>
        <w:tc>
          <w:tcPr>
            <w:tcW w:w="670" w:type="dxa"/>
          </w:tcPr>
          <w:p w14:paraId="7947BBF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30.67 </w:t>
            </w:r>
          </w:p>
        </w:tc>
        <w:tc>
          <w:tcPr>
            <w:tcW w:w="670" w:type="dxa"/>
          </w:tcPr>
          <w:p w14:paraId="5002369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32.45 </w:t>
            </w:r>
          </w:p>
        </w:tc>
        <w:tc>
          <w:tcPr>
            <w:tcW w:w="804" w:type="dxa"/>
          </w:tcPr>
          <w:p w14:paraId="7FF411B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34.24 </w:t>
            </w:r>
          </w:p>
        </w:tc>
        <w:tc>
          <w:tcPr>
            <w:tcW w:w="696" w:type="dxa"/>
          </w:tcPr>
          <w:p w14:paraId="5157BC45"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36.03 </w:t>
            </w:r>
          </w:p>
        </w:tc>
        <w:tc>
          <w:tcPr>
            <w:tcW w:w="700" w:type="dxa"/>
          </w:tcPr>
          <w:p w14:paraId="2DDE7E68"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37.81 </w:t>
            </w:r>
          </w:p>
        </w:tc>
        <w:tc>
          <w:tcPr>
            <w:tcW w:w="837" w:type="dxa"/>
          </w:tcPr>
          <w:p w14:paraId="4BA41F5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39.60 </w:t>
            </w:r>
          </w:p>
        </w:tc>
        <w:tc>
          <w:tcPr>
            <w:tcW w:w="669" w:type="dxa"/>
          </w:tcPr>
          <w:p w14:paraId="72542CD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41.39 </w:t>
            </w:r>
          </w:p>
        </w:tc>
        <w:tc>
          <w:tcPr>
            <w:tcW w:w="670" w:type="dxa"/>
          </w:tcPr>
          <w:p w14:paraId="2249303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43.18 </w:t>
            </w:r>
          </w:p>
        </w:tc>
        <w:tc>
          <w:tcPr>
            <w:tcW w:w="670" w:type="dxa"/>
          </w:tcPr>
          <w:p w14:paraId="6CCA737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44.97 </w:t>
            </w:r>
          </w:p>
        </w:tc>
        <w:tc>
          <w:tcPr>
            <w:tcW w:w="670" w:type="dxa"/>
          </w:tcPr>
          <w:p w14:paraId="2DBD31E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46.76 </w:t>
            </w:r>
          </w:p>
        </w:tc>
        <w:tc>
          <w:tcPr>
            <w:tcW w:w="669" w:type="dxa"/>
          </w:tcPr>
          <w:p w14:paraId="4E30BE2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48.55 </w:t>
            </w:r>
          </w:p>
        </w:tc>
        <w:tc>
          <w:tcPr>
            <w:tcW w:w="670" w:type="dxa"/>
          </w:tcPr>
          <w:p w14:paraId="3EFB46A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50.34 </w:t>
            </w:r>
          </w:p>
        </w:tc>
        <w:tc>
          <w:tcPr>
            <w:tcW w:w="670" w:type="dxa"/>
          </w:tcPr>
          <w:p w14:paraId="48D1DA1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52.13 </w:t>
            </w:r>
          </w:p>
        </w:tc>
        <w:tc>
          <w:tcPr>
            <w:tcW w:w="670" w:type="dxa"/>
          </w:tcPr>
          <w:p w14:paraId="35A7ABDF"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53.92 </w:t>
            </w:r>
          </w:p>
        </w:tc>
        <w:tc>
          <w:tcPr>
            <w:tcW w:w="803" w:type="dxa"/>
          </w:tcPr>
          <w:p w14:paraId="7C7960D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55.71 </w:t>
            </w:r>
          </w:p>
        </w:tc>
        <w:tc>
          <w:tcPr>
            <w:tcW w:w="804" w:type="dxa"/>
          </w:tcPr>
          <w:p w14:paraId="5785790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57.50 </w:t>
            </w:r>
          </w:p>
        </w:tc>
        <w:tc>
          <w:tcPr>
            <w:tcW w:w="669" w:type="dxa"/>
          </w:tcPr>
          <w:p w14:paraId="3681599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59.29 </w:t>
            </w:r>
          </w:p>
        </w:tc>
        <w:tc>
          <w:tcPr>
            <w:tcW w:w="670" w:type="dxa"/>
          </w:tcPr>
          <w:p w14:paraId="1B55B67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61.08 </w:t>
            </w:r>
          </w:p>
        </w:tc>
        <w:tc>
          <w:tcPr>
            <w:tcW w:w="670" w:type="dxa"/>
          </w:tcPr>
          <w:p w14:paraId="4246B6B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62.87 </w:t>
            </w:r>
          </w:p>
        </w:tc>
        <w:tc>
          <w:tcPr>
            <w:tcW w:w="919" w:type="dxa"/>
            <w:gridSpan w:val="2"/>
          </w:tcPr>
          <w:p w14:paraId="2DDBA9F9"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64.66 </w:t>
            </w:r>
          </w:p>
        </w:tc>
      </w:tr>
      <w:tr w:rsidR="00093880" w:rsidRPr="004674CE" w14:paraId="03B6C743" w14:textId="77777777" w:rsidTr="00093880">
        <w:trPr>
          <w:trHeight w:val="94"/>
        </w:trPr>
        <w:tc>
          <w:tcPr>
            <w:tcW w:w="709" w:type="dxa"/>
            <w:vMerge/>
          </w:tcPr>
          <w:p w14:paraId="330F252E"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tcPr>
          <w:p w14:paraId="671218E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b/>
                <w:bCs/>
                <w:color w:val="000000"/>
                <w:kern w:val="0"/>
                <w:sz w:val="18"/>
                <w:szCs w:val="18"/>
                <w:lang w:eastAsia="en-US"/>
              </w:rPr>
              <w:t xml:space="preserve">45 </w:t>
            </w:r>
          </w:p>
        </w:tc>
        <w:tc>
          <w:tcPr>
            <w:tcW w:w="670" w:type="dxa"/>
          </w:tcPr>
          <w:p w14:paraId="3C52ECF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31.33 </w:t>
            </w:r>
          </w:p>
        </w:tc>
        <w:tc>
          <w:tcPr>
            <w:tcW w:w="670" w:type="dxa"/>
          </w:tcPr>
          <w:p w14:paraId="5459109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33.21 </w:t>
            </w:r>
          </w:p>
        </w:tc>
        <w:tc>
          <w:tcPr>
            <w:tcW w:w="804" w:type="dxa"/>
          </w:tcPr>
          <w:p w14:paraId="77DEB41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35.09 </w:t>
            </w:r>
          </w:p>
        </w:tc>
        <w:tc>
          <w:tcPr>
            <w:tcW w:w="696" w:type="dxa"/>
          </w:tcPr>
          <w:p w14:paraId="35B0CA60"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36.97 </w:t>
            </w:r>
          </w:p>
        </w:tc>
        <w:tc>
          <w:tcPr>
            <w:tcW w:w="700" w:type="dxa"/>
          </w:tcPr>
          <w:p w14:paraId="5A5098D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38.85 </w:t>
            </w:r>
          </w:p>
        </w:tc>
        <w:tc>
          <w:tcPr>
            <w:tcW w:w="837" w:type="dxa"/>
          </w:tcPr>
          <w:p w14:paraId="61056E3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40.74 </w:t>
            </w:r>
          </w:p>
        </w:tc>
        <w:tc>
          <w:tcPr>
            <w:tcW w:w="669" w:type="dxa"/>
          </w:tcPr>
          <w:p w14:paraId="28630216"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42.62 </w:t>
            </w:r>
          </w:p>
        </w:tc>
        <w:tc>
          <w:tcPr>
            <w:tcW w:w="670" w:type="dxa"/>
          </w:tcPr>
          <w:p w14:paraId="7953DD5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44.50 </w:t>
            </w:r>
          </w:p>
        </w:tc>
        <w:tc>
          <w:tcPr>
            <w:tcW w:w="670" w:type="dxa"/>
          </w:tcPr>
          <w:p w14:paraId="215FE45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46.39 </w:t>
            </w:r>
          </w:p>
        </w:tc>
        <w:tc>
          <w:tcPr>
            <w:tcW w:w="670" w:type="dxa"/>
          </w:tcPr>
          <w:p w14:paraId="76C6E5CB"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48.27 </w:t>
            </w:r>
          </w:p>
        </w:tc>
        <w:tc>
          <w:tcPr>
            <w:tcW w:w="669" w:type="dxa"/>
          </w:tcPr>
          <w:p w14:paraId="476A8BF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50.16 </w:t>
            </w:r>
          </w:p>
        </w:tc>
        <w:tc>
          <w:tcPr>
            <w:tcW w:w="670" w:type="dxa"/>
          </w:tcPr>
          <w:p w14:paraId="5D87654E"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52.04 </w:t>
            </w:r>
          </w:p>
        </w:tc>
        <w:tc>
          <w:tcPr>
            <w:tcW w:w="670" w:type="dxa"/>
          </w:tcPr>
          <w:p w14:paraId="2E46497D"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53.92 </w:t>
            </w:r>
          </w:p>
        </w:tc>
        <w:tc>
          <w:tcPr>
            <w:tcW w:w="670" w:type="dxa"/>
          </w:tcPr>
          <w:p w14:paraId="597E065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55.81 </w:t>
            </w:r>
          </w:p>
        </w:tc>
        <w:tc>
          <w:tcPr>
            <w:tcW w:w="803" w:type="dxa"/>
          </w:tcPr>
          <w:p w14:paraId="52C53D5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57.69 </w:t>
            </w:r>
          </w:p>
        </w:tc>
        <w:tc>
          <w:tcPr>
            <w:tcW w:w="804" w:type="dxa"/>
          </w:tcPr>
          <w:p w14:paraId="73CE6234"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59.58 </w:t>
            </w:r>
          </w:p>
        </w:tc>
        <w:tc>
          <w:tcPr>
            <w:tcW w:w="669" w:type="dxa"/>
          </w:tcPr>
          <w:p w14:paraId="4F9A68EA"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61.46 </w:t>
            </w:r>
          </w:p>
        </w:tc>
        <w:tc>
          <w:tcPr>
            <w:tcW w:w="670" w:type="dxa"/>
          </w:tcPr>
          <w:p w14:paraId="71B7B4F1"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63.35 </w:t>
            </w:r>
          </w:p>
        </w:tc>
        <w:tc>
          <w:tcPr>
            <w:tcW w:w="670" w:type="dxa"/>
          </w:tcPr>
          <w:p w14:paraId="2FA57CE2"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65.23 </w:t>
            </w:r>
          </w:p>
        </w:tc>
        <w:tc>
          <w:tcPr>
            <w:tcW w:w="919" w:type="dxa"/>
            <w:gridSpan w:val="2"/>
          </w:tcPr>
          <w:p w14:paraId="7AB4C357" w14:textId="77777777" w:rsidR="00093880" w:rsidRPr="004674CE" w:rsidRDefault="00093880" w:rsidP="00093880">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4674CE">
              <w:rPr>
                <w:rFonts w:ascii="Segoe UI" w:eastAsiaTheme="minorHAnsi" w:hAnsi="Segoe UI" w:cs="Segoe UI"/>
                <w:color w:val="000000"/>
                <w:kern w:val="0"/>
                <w:sz w:val="18"/>
                <w:szCs w:val="18"/>
                <w:lang w:eastAsia="en-US"/>
              </w:rPr>
              <w:t xml:space="preserve">67.12 </w:t>
            </w:r>
          </w:p>
        </w:tc>
      </w:tr>
      <w:tr w:rsidR="00093880" w:rsidRPr="004674CE" w14:paraId="43B81A4D" w14:textId="77777777" w:rsidTr="00093880">
        <w:trPr>
          <w:trHeight w:val="94"/>
        </w:trPr>
        <w:tc>
          <w:tcPr>
            <w:tcW w:w="709" w:type="dxa"/>
            <w:shd w:val="clear" w:color="auto" w:fill="000000" w:themeFill="text1"/>
          </w:tcPr>
          <w:p w14:paraId="3E52E59B"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49" w:type="dxa"/>
            <w:shd w:val="clear" w:color="auto" w:fill="000000" w:themeFill="text1"/>
          </w:tcPr>
          <w:p w14:paraId="0D3F5017"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670" w:type="dxa"/>
          </w:tcPr>
          <w:p w14:paraId="50F04198" w14:textId="08D5DD75"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5</w:t>
            </w:r>
          </w:p>
        </w:tc>
        <w:tc>
          <w:tcPr>
            <w:tcW w:w="670" w:type="dxa"/>
          </w:tcPr>
          <w:p w14:paraId="2C1149C0" w14:textId="2AD22E09"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10</w:t>
            </w:r>
          </w:p>
        </w:tc>
        <w:tc>
          <w:tcPr>
            <w:tcW w:w="804" w:type="dxa"/>
          </w:tcPr>
          <w:p w14:paraId="2E4702F3" w14:textId="26045D26"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15</w:t>
            </w:r>
          </w:p>
        </w:tc>
        <w:tc>
          <w:tcPr>
            <w:tcW w:w="696" w:type="dxa"/>
          </w:tcPr>
          <w:p w14:paraId="7548E097" w14:textId="25C27951"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20</w:t>
            </w:r>
          </w:p>
        </w:tc>
        <w:tc>
          <w:tcPr>
            <w:tcW w:w="700" w:type="dxa"/>
          </w:tcPr>
          <w:p w14:paraId="07DD0987" w14:textId="23414B9E"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25</w:t>
            </w:r>
          </w:p>
        </w:tc>
        <w:tc>
          <w:tcPr>
            <w:tcW w:w="837" w:type="dxa"/>
          </w:tcPr>
          <w:p w14:paraId="45C33F82" w14:textId="3841E3C7"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30</w:t>
            </w:r>
          </w:p>
        </w:tc>
        <w:tc>
          <w:tcPr>
            <w:tcW w:w="669" w:type="dxa"/>
          </w:tcPr>
          <w:p w14:paraId="6E68324B" w14:textId="79AC60B4"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35</w:t>
            </w:r>
          </w:p>
        </w:tc>
        <w:tc>
          <w:tcPr>
            <w:tcW w:w="670" w:type="dxa"/>
          </w:tcPr>
          <w:p w14:paraId="2E5E5FCF" w14:textId="5499B996"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40</w:t>
            </w:r>
          </w:p>
        </w:tc>
        <w:tc>
          <w:tcPr>
            <w:tcW w:w="670" w:type="dxa"/>
          </w:tcPr>
          <w:p w14:paraId="758E45B6" w14:textId="27636B68"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45</w:t>
            </w:r>
          </w:p>
        </w:tc>
        <w:tc>
          <w:tcPr>
            <w:tcW w:w="670" w:type="dxa"/>
          </w:tcPr>
          <w:p w14:paraId="6E155C30" w14:textId="50860F09"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50</w:t>
            </w:r>
          </w:p>
        </w:tc>
        <w:tc>
          <w:tcPr>
            <w:tcW w:w="669" w:type="dxa"/>
          </w:tcPr>
          <w:p w14:paraId="447E8E0E" w14:textId="6D42FBCD"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55</w:t>
            </w:r>
          </w:p>
        </w:tc>
        <w:tc>
          <w:tcPr>
            <w:tcW w:w="670" w:type="dxa"/>
          </w:tcPr>
          <w:p w14:paraId="461C893A" w14:textId="74FD3A88"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60</w:t>
            </w:r>
          </w:p>
        </w:tc>
        <w:tc>
          <w:tcPr>
            <w:tcW w:w="670" w:type="dxa"/>
          </w:tcPr>
          <w:p w14:paraId="4FC93D40" w14:textId="7D972D47"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65</w:t>
            </w:r>
          </w:p>
        </w:tc>
        <w:tc>
          <w:tcPr>
            <w:tcW w:w="670" w:type="dxa"/>
          </w:tcPr>
          <w:p w14:paraId="763FAF84" w14:textId="3EAD428E"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70</w:t>
            </w:r>
          </w:p>
        </w:tc>
        <w:tc>
          <w:tcPr>
            <w:tcW w:w="803" w:type="dxa"/>
          </w:tcPr>
          <w:p w14:paraId="043D510B" w14:textId="65851242"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75</w:t>
            </w:r>
          </w:p>
        </w:tc>
        <w:tc>
          <w:tcPr>
            <w:tcW w:w="804" w:type="dxa"/>
          </w:tcPr>
          <w:p w14:paraId="3F5AD0AA" w14:textId="380AA304"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80</w:t>
            </w:r>
          </w:p>
        </w:tc>
        <w:tc>
          <w:tcPr>
            <w:tcW w:w="669" w:type="dxa"/>
          </w:tcPr>
          <w:p w14:paraId="1A03D00B" w14:textId="64847F03"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85</w:t>
            </w:r>
          </w:p>
        </w:tc>
        <w:tc>
          <w:tcPr>
            <w:tcW w:w="670" w:type="dxa"/>
          </w:tcPr>
          <w:p w14:paraId="1F50F803" w14:textId="6B1A00F6"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90</w:t>
            </w:r>
          </w:p>
        </w:tc>
        <w:tc>
          <w:tcPr>
            <w:tcW w:w="670" w:type="dxa"/>
          </w:tcPr>
          <w:p w14:paraId="00473F8B" w14:textId="2A6433CA"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95</w:t>
            </w:r>
          </w:p>
        </w:tc>
        <w:tc>
          <w:tcPr>
            <w:tcW w:w="919" w:type="dxa"/>
            <w:gridSpan w:val="2"/>
          </w:tcPr>
          <w:p w14:paraId="485D70AB" w14:textId="0ADEEE0A" w:rsidR="00093880" w:rsidRPr="00093880" w:rsidRDefault="00093880" w:rsidP="00093880">
            <w:pPr>
              <w:widowControl/>
              <w:suppressAutoHyphens w:val="0"/>
              <w:autoSpaceDE w:val="0"/>
              <w:autoSpaceDN w:val="0"/>
              <w:adjustRightInd w:val="0"/>
              <w:rPr>
                <w:rFonts w:ascii="Segoe UI" w:eastAsiaTheme="minorHAnsi" w:hAnsi="Segoe UI" w:cs="Segoe UI"/>
                <w:b/>
                <w:color w:val="000000"/>
                <w:kern w:val="0"/>
                <w:sz w:val="18"/>
                <w:szCs w:val="18"/>
                <w:lang w:val="en-US" w:eastAsia="en-US"/>
              </w:rPr>
            </w:pPr>
            <w:r w:rsidRPr="00093880">
              <w:rPr>
                <w:rFonts w:ascii="Segoe UI" w:eastAsiaTheme="minorHAnsi" w:hAnsi="Segoe UI" w:cs="Segoe UI"/>
                <w:b/>
                <w:color w:val="000000"/>
                <w:kern w:val="0"/>
                <w:sz w:val="18"/>
                <w:szCs w:val="18"/>
                <w:lang w:val="en-US" w:eastAsia="en-US"/>
              </w:rPr>
              <w:t>100</w:t>
            </w:r>
          </w:p>
        </w:tc>
      </w:tr>
      <w:tr w:rsidR="00093880" w:rsidRPr="004674CE" w14:paraId="1E4EABDC" w14:textId="77777777" w:rsidTr="00093880">
        <w:trPr>
          <w:gridAfter w:val="1"/>
          <w:wAfter w:w="70" w:type="dxa"/>
          <w:trHeight w:val="94"/>
        </w:trPr>
        <w:tc>
          <w:tcPr>
            <w:tcW w:w="709" w:type="dxa"/>
          </w:tcPr>
          <w:p w14:paraId="158C11D5" w14:textId="77777777" w:rsidR="00093880" w:rsidRPr="004674CE" w:rsidRDefault="00093880" w:rsidP="00093880">
            <w:pPr>
              <w:widowControl/>
              <w:suppressAutoHyphens w:val="0"/>
              <w:autoSpaceDE w:val="0"/>
              <w:autoSpaceDN w:val="0"/>
              <w:adjustRightInd w:val="0"/>
              <w:rPr>
                <w:rFonts w:ascii="Segoe UI" w:eastAsiaTheme="minorHAnsi" w:hAnsi="Segoe UI" w:cs="Segoe UI"/>
                <w:b/>
                <w:bCs/>
                <w:color w:val="000000"/>
                <w:kern w:val="0"/>
                <w:sz w:val="18"/>
                <w:szCs w:val="18"/>
                <w:lang w:eastAsia="en-US"/>
              </w:rPr>
            </w:pPr>
          </w:p>
        </w:tc>
        <w:tc>
          <w:tcPr>
            <w:tcW w:w="14849" w:type="dxa"/>
            <w:gridSpan w:val="21"/>
          </w:tcPr>
          <w:p w14:paraId="3994D8D1" w14:textId="255EA238" w:rsidR="00093880" w:rsidRPr="00093880" w:rsidRDefault="00093880" w:rsidP="00093880">
            <w:pPr>
              <w:widowControl/>
              <w:suppressAutoHyphens w:val="0"/>
              <w:autoSpaceDE w:val="0"/>
              <w:autoSpaceDN w:val="0"/>
              <w:adjustRightInd w:val="0"/>
              <w:jc w:val="center"/>
              <w:rPr>
                <w:rFonts w:ascii="Segoe UI" w:eastAsiaTheme="minorHAnsi" w:hAnsi="Segoe UI" w:cs="Segoe UI"/>
                <w:color w:val="000000"/>
                <w:kern w:val="0"/>
                <w:sz w:val="20"/>
                <w:szCs w:val="20"/>
                <w:lang w:eastAsia="en-US"/>
              </w:rPr>
            </w:pPr>
            <w:r w:rsidRPr="00093880">
              <w:rPr>
                <w:rFonts w:ascii="Segoe UI" w:eastAsiaTheme="minorHAnsi" w:hAnsi="Segoe UI" w:cs="Segoe UI"/>
                <w:b/>
                <w:bCs/>
                <w:color w:val="000000"/>
                <w:kern w:val="0"/>
                <w:sz w:val="20"/>
                <w:szCs w:val="20"/>
                <w:lang w:eastAsia="en-US"/>
              </w:rPr>
              <w:t>Υγρασία (%)</w:t>
            </w:r>
          </w:p>
        </w:tc>
      </w:tr>
    </w:tbl>
    <w:p w14:paraId="02F774F2" w14:textId="77777777" w:rsidR="0096251E" w:rsidRDefault="0096251E" w:rsidP="00430C33">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p>
    <w:p w14:paraId="4EAC1D76" w14:textId="77777777" w:rsidR="0096251E" w:rsidRDefault="0096251E" w:rsidP="00430C33">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p>
    <w:p w14:paraId="7A25B9F4" w14:textId="77777777" w:rsidR="0096251E" w:rsidRDefault="0096251E" w:rsidP="00430C33">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p>
    <w:p w14:paraId="6616AEC0" w14:textId="3C1F3277" w:rsidR="00430C33" w:rsidRPr="00430C33" w:rsidRDefault="00430C33" w:rsidP="00430C33">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430C33">
        <w:rPr>
          <w:rFonts w:ascii="Calibri" w:eastAsiaTheme="minorHAnsi" w:hAnsi="Calibri" w:cs="Calibri"/>
          <w:color w:val="000000"/>
          <w:kern w:val="0"/>
          <w:sz w:val="22"/>
          <w:szCs w:val="22"/>
          <w:lang w:eastAsia="en-US"/>
        </w:rPr>
        <w:lastRenderedPageBreak/>
        <w:t>Ο κίνδυνος θερμικής κάκωσης αυξάνεται σημαντικά όταν η θερμοκρασία του πυρήνα του σώματος ξεπεράσει τους 38°C, δηλαδή 1°C πάνω από τη φυσιολογική, όπως καθορίζεται από τον Παγκόσμιο Οργανισμό Υγείας,</w:t>
      </w:r>
      <w:r w:rsidRPr="00430C33">
        <w:rPr>
          <w:rFonts w:ascii="Calibri" w:eastAsiaTheme="minorHAnsi" w:hAnsi="Calibri" w:cs="Calibri"/>
          <w:color w:val="000000"/>
          <w:kern w:val="0"/>
          <w:sz w:val="14"/>
          <w:szCs w:val="14"/>
          <w:lang w:eastAsia="en-US"/>
        </w:rPr>
        <w:t xml:space="preserve"> </w:t>
      </w:r>
      <w:r w:rsidRPr="00430C33">
        <w:rPr>
          <w:rFonts w:ascii="Calibri" w:eastAsiaTheme="minorHAnsi" w:hAnsi="Calibri" w:cs="Calibri"/>
          <w:color w:val="000000"/>
          <w:kern w:val="0"/>
          <w:sz w:val="22"/>
          <w:szCs w:val="22"/>
          <w:lang w:eastAsia="en-US"/>
        </w:rPr>
        <w:t>το Αμερικανικό Ινστιτούτο για την Ασφάλεια και την Υγεία στην Εργασία,</w:t>
      </w:r>
      <w:r w:rsidRPr="00430C33">
        <w:rPr>
          <w:rFonts w:ascii="Calibri" w:eastAsiaTheme="minorHAnsi" w:hAnsi="Calibri" w:cs="Calibri"/>
          <w:color w:val="000000"/>
          <w:kern w:val="0"/>
          <w:sz w:val="14"/>
          <w:szCs w:val="14"/>
          <w:lang w:eastAsia="en-US"/>
        </w:rPr>
        <w:t xml:space="preserve">3 </w:t>
      </w:r>
      <w:r w:rsidRPr="00430C33">
        <w:rPr>
          <w:rFonts w:ascii="Calibri" w:eastAsiaTheme="minorHAnsi" w:hAnsi="Calibri" w:cs="Calibri"/>
          <w:color w:val="000000"/>
          <w:kern w:val="0"/>
          <w:sz w:val="22"/>
          <w:szCs w:val="22"/>
          <w:lang w:eastAsia="en-US"/>
        </w:rPr>
        <w:t>καθώς και το διεθνές πρότυπο ISO 7933:2004, σημείο Β6.</w:t>
      </w:r>
      <w:r w:rsidRPr="00430C33">
        <w:rPr>
          <w:rFonts w:ascii="Calibri" w:eastAsiaTheme="minorHAnsi" w:hAnsi="Calibri" w:cs="Calibri"/>
          <w:color w:val="000000"/>
          <w:kern w:val="0"/>
          <w:sz w:val="14"/>
          <w:szCs w:val="14"/>
          <w:lang w:eastAsia="en-US"/>
        </w:rPr>
        <w:t xml:space="preserve"> </w:t>
      </w:r>
      <w:r w:rsidRPr="00430C33">
        <w:rPr>
          <w:rFonts w:ascii="Calibri" w:eastAsiaTheme="minorHAnsi" w:hAnsi="Calibri" w:cs="Calibri"/>
          <w:color w:val="000000"/>
          <w:kern w:val="0"/>
          <w:sz w:val="22"/>
          <w:szCs w:val="22"/>
          <w:lang w:eastAsia="en-US"/>
        </w:rPr>
        <w:t xml:space="preserve">Προκειμένου να εξασφαλιστεί η τήρηση της οριακής τιμής έκθεσης των 38°C, ο δείκτης ΘΥΒΜΑΣ προτείνει ένα συγκεκριμένο σχήμα εργασίας και διαλλειμάτων, συνυπολογίζοντας τη σωματική δραστηριότητα, τον ρουχισμό και τον εγκλιματισμό (ISO 7243: 2016). </w:t>
      </w:r>
    </w:p>
    <w:p w14:paraId="0F3AF2AA" w14:textId="77777777" w:rsidR="00430C33" w:rsidRPr="00430C33" w:rsidRDefault="00430C33" w:rsidP="00430C33">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430C33">
        <w:rPr>
          <w:rFonts w:ascii="Calibri" w:eastAsiaTheme="minorHAnsi" w:hAnsi="Calibri" w:cs="Calibri"/>
          <w:color w:val="000000"/>
          <w:kern w:val="0"/>
          <w:sz w:val="22"/>
          <w:szCs w:val="22"/>
          <w:lang w:eastAsia="en-US"/>
        </w:rPr>
        <w:t>Προκειμένου να μειωθεί ο κίνδυνος για εργασιακή θερμική καταπόνηση – και επειδή η αξιολόγηση της θερμοκρασίας πυρήνα σώματος είναι εξαιρετικά δύσκολο να εφαρμοστεί σε εργασιακούς χώρους</w:t>
      </w:r>
      <w:r w:rsidRPr="00430C33">
        <w:rPr>
          <w:rFonts w:ascii="Calibri" w:eastAsiaTheme="minorHAnsi" w:hAnsi="Calibri" w:cs="Calibri"/>
          <w:color w:val="000000"/>
          <w:kern w:val="0"/>
          <w:sz w:val="14"/>
          <w:szCs w:val="14"/>
          <w:lang w:eastAsia="en-US"/>
        </w:rPr>
        <w:t xml:space="preserve">5 </w:t>
      </w:r>
      <w:r w:rsidRPr="00430C33">
        <w:rPr>
          <w:rFonts w:ascii="Calibri" w:eastAsiaTheme="minorHAnsi" w:hAnsi="Calibri" w:cs="Calibri"/>
          <w:color w:val="000000"/>
          <w:kern w:val="0"/>
          <w:sz w:val="22"/>
          <w:szCs w:val="22"/>
          <w:lang w:eastAsia="en-US"/>
        </w:rPr>
        <w:t xml:space="preserve">– ορίζονται άμεσα μετρήσιμες ανώτερες και κατώτερες τιμές ανάληψης δράσης: </w:t>
      </w:r>
    </w:p>
    <w:p w14:paraId="637C2159" w14:textId="77777777" w:rsidR="00430C33" w:rsidRPr="00430C33" w:rsidRDefault="00430C33" w:rsidP="00430C33">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430C33">
        <w:rPr>
          <w:rFonts w:ascii="Wingdings" w:eastAsiaTheme="minorHAnsi" w:hAnsi="Wingdings" w:cs="Wingdings"/>
          <w:color w:val="781F2E"/>
          <w:kern w:val="0"/>
          <w:sz w:val="22"/>
          <w:szCs w:val="22"/>
          <w:lang w:eastAsia="en-US"/>
        </w:rPr>
        <w:t>▪</w:t>
      </w:r>
      <w:r w:rsidRPr="00430C33">
        <w:rPr>
          <w:rFonts w:ascii="Wingdings" w:eastAsiaTheme="minorHAnsi" w:hAnsi="Wingdings" w:cs="Wingdings"/>
          <w:color w:val="781F2E"/>
          <w:kern w:val="0"/>
          <w:sz w:val="22"/>
          <w:szCs w:val="22"/>
          <w:lang w:eastAsia="en-US"/>
        </w:rPr>
        <w:t></w:t>
      </w:r>
      <w:r w:rsidRPr="00430C33">
        <w:rPr>
          <w:rFonts w:ascii="Calibri" w:eastAsiaTheme="minorHAnsi" w:hAnsi="Calibri" w:cs="Calibri"/>
          <w:color w:val="000000"/>
          <w:kern w:val="0"/>
          <w:sz w:val="22"/>
          <w:szCs w:val="22"/>
          <w:lang w:eastAsia="en-US"/>
        </w:rPr>
        <w:t xml:space="preserve">Η </w:t>
      </w:r>
      <w:r w:rsidRPr="00430C33">
        <w:rPr>
          <w:rFonts w:ascii="Calibri" w:eastAsiaTheme="minorHAnsi" w:hAnsi="Calibri" w:cs="Calibri"/>
          <w:b/>
          <w:bCs/>
          <w:color w:val="000000"/>
          <w:kern w:val="0"/>
          <w:sz w:val="22"/>
          <w:szCs w:val="22"/>
          <w:lang w:eastAsia="en-US"/>
        </w:rPr>
        <w:t xml:space="preserve">κατώτερη τιμή ανάληψης δράσης </w:t>
      </w:r>
      <w:r w:rsidRPr="00430C33">
        <w:rPr>
          <w:rFonts w:ascii="Calibri" w:eastAsiaTheme="minorHAnsi" w:hAnsi="Calibri" w:cs="Calibri"/>
          <w:color w:val="000000"/>
          <w:kern w:val="0"/>
          <w:sz w:val="22"/>
          <w:szCs w:val="22"/>
          <w:lang w:eastAsia="en-US"/>
        </w:rPr>
        <w:t xml:space="preserve">αποτελεί το πρώτο επίπεδο δράσης, δηλαδή το όριο θερμικής καταπόνησης πέρα από το οποίο ο εργοδότης πρέπει να παρέχει στους εργαζόμενους εκπαίδευση και κατάλληλα μέσα ατομικής προστασίας. </w:t>
      </w:r>
      <w:r w:rsidRPr="00430C33">
        <w:rPr>
          <w:rFonts w:ascii="Calibri" w:eastAsiaTheme="minorHAnsi" w:hAnsi="Calibri" w:cs="Calibri"/>
          <w:b/>
          <w:bCs/>
          <w:color w:val="000000"/>
          <w:kern w:val="0"/>
          <w:sz w:val="22"/>
          <w:szCs w:val="22"/>
          <w:lang w:eastAsia="en-US"/>
        </w:rPr>
        <w:t xml:space="preserve">Αποτελεί τη μέγιστη τιμή του δείκτη για την οποία η εργασία συνεχίζεται χωρίς διαλείμματα. </w:t>
      </w:r>
    </w:p>
    <w:p w14:paraId="2C183903" w14:textId="77777777" w:rsidR="00430C33" w:rsidRPr="00430C33" w:rsidRDefault="00430C33" w:rsidP="00430C33">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384FEE39" w14:textId="7FF521B2" w:rsidR="00430C33" w:rsidRPr="00430C33" w:rsidRDefault="00430C33" w:rsidP="00430C33">
      <w:pPr>
        <w:widowControl/>
        <w:suppressAutoHyphens w:val="0"/>
        <w:autoSpaceDE w:val="0"/>
        <w:autoSpaceDN w:val="0"/>
        <w:adjustRightInd w:val="0"/>
        <w:rPr>
          <w:rFonts w:ascii="Calibri" w:eastAsiaTheme="minorHAnsi" w:hAnsi="Calibri" w:cs="Calibri"/>
          <w:color w:val="000000"/>
          <w:kern w:val="0"/>
          <w:sz w:val="22"/>
          <w:szCs w:val="22"/>
          <w:lang w:eastAsia="en-US"/>
        </w:rPr>
      </w:pPr>
      <w:r w:rsidRPr="00430C33">
        <w:rPr>
          <w:rFonts w:ascii="Wingdings" w:eastAsiaTheme="minorHAnsi" w:hAnsi="Wingdings" w:cs="Wingdings"/>
          <w:color w:val="781F2E"/>
          <w:kern w:val="0"/>
          <w:sz w:val="22"/>
          <w:szCs w:val="22"/>
          <w:lang w:eastAsia="en-US"/>
        </w:rPr>
        <w:t>▪</w:t>
      </w:r>
      <w:r w:rsidRPr="00430C33">
        <w:rPr>
          <w:rFonts w:ascii="Wingdings" w:eastAsiaTheme="minorHAnsi" w:hAnsi="Wingdings" w:cs="Wingdings"/>
          <w:color w:val="781F2E"/>
          <w:kern w:val="0"/>
          <w:sz w:val="22"/>
          <w:szCs w:val="22"/>
          <w:lang w:eastAsia="en-US"/>
        </w:rPr>
        <w:t></w:t>
      </w:r>
      <w:r w:rsidRPr="00430C33">
        <w:rPr>
          <w:rFonts w:ascii="Calibri" w:eastAsiaTheme="minorHAnsi" w:hAnsi="Calibri" w:cs="Calibri"/>
          <w:color w:val="000000"/>
          <w:kern w:val="0"/>
          <w:sz w:val="22"/>
          <w:szCs w:val="22"/>
          <w:lang w:eastAsia="en-US"/>
        </w:rPr>
        <w:t xml:space="preserve">Η </w:t>
      </w:r>
      <w:r w:rsidRPr="00430C33">
        <w:rPr>
          <w:rFonts w:ascii="Calibri" w:eastAsiaTheme="minorHAnsi" w:hAnsi="Calibri" w:cs="Calibri"/>
          <w:b/>
          <w:bCs/>
          <w:color w:val="000000"/>
          <w:kern w:val="0"/>
          <w:sz w:val="22"/>
          <w:szCs w:val="22"/>
          <w:lang w:eastAsia="en-US"/>
        </w:rPr>
        <w:t xml:space="preserve">ανώτερη τιμή ανάληψης δράσης </w:t>
      </w:r>
      <w:r w:rsidRPr="00430C33">
        <w:rPr>
          <w:rFonts w:ascii="Calibri" w:eastAsiaTheme="minorHAnsi" w:hAnsi="Calibri" w:cs="Calibri"/>
          <w:color w:val="000000"/>
          <w:kern w:val="0"/>
          <w:sz w:val="22"/>
          <w:szCs w:val="22"/>
          <w:lang w:eastAsia="en-US"/>
        </w:rPr>
        <w:t xml:space="preserve">αποτελεί το δεύτερο επίπεδο δράσης, δηλαδή το όριο πέρα από το οποίο αν δεν μπορούν να ληφθούν άμεσα μέτρα μείωσης της θερμικής καταπόνησης, τότε, οι εργαζόμενοι πρέπει υποχρεωτικά να φορούν μέσα ατομικής προστασίας, ο χώρος πρέπει να οροθετείται με κατάλληλη σήμανση και η πρόσβαση άλλων εργαζομένων πρέπει να περιορίζεται κατά το δυνατό. </w:t>
      </w:r>
      <w:r w:rsidRPr="00430C33">
        <w:rPr>
          <w:rFonts w:ascii="Calibri" w:eastAsiaTheme="minorHAnsi" w:hAnsi="Calibri" w:cs="Calibri"/>
          <w:b/>
          <w:bCs/>
          <w:color w:val="000000"/>
          <w:kern w:val="0"/>
          <w:sz w:val="22"/>
          <w:szCs w:val="22"/>
          <w:lang w:eastAsia="en-US"/>
        </w:rPr>
        <w:t xml:space="preserve">Αποτελεί την τιμή του δείκτη για την οποία οι εργασίες διακόπτονται. </w:t>
      </w:r>
    </w:p>
    <w:p w14:paraId="6D72DB25" w14:textId="77777777" w:rsidR="00430C33" w:rsidRPr="00430C33" w:rsidRDefault="00430C33" w:rsidP="00430C33">
      <w:pPr>
        <w:widowControl/>
        <w:suppressAutoHyphens w:val="0"/>
        <w:autoSpaceDE w:val="0"/>
        <w:autoSpaceDN w:val="0"/>
        <w:adjustRightInd w:val="0"/>
        <w:rPr>
          <w:rFonts w:ascii="Calibri" w:eastAsiaTheme="minorHAnsi" w:hAnsi="Calibri" w:cs="Calibri"/>
          <w:color w:val="000000"/>
          <w:kern w:val="0"/>
          <w:sz w:val="22"/>
          <w:szCs w:val="22"/>
          <w:lang w:eastAsia="en-US"/>
        </w:rPr>
      </w:pPr>
    </w:p>
    <w:p w14:paraId="1CA8F479" w14:textId="0B566315" w:rsidR="006D79B4" w:rsidRDefault="00430C33" w:rsidP="00C21328">
      <w:pPr>
        <w:pStyle w:val="a5"/>
        <w:ind w:left="0" w:firstLine="720"/>
        <w:jc w:val="both"/>
        <w:rPr>
          <w:rFonts w:ascii="Calibri" w:eastAsiaTheme="minorHAnsi" w:hAnsi="Calibri" w:cs="Calibri"/>
          <w:color w:val="000000"/>
          <w:kern w:val="0"/>
          <w:sz w:val="22"/>
          <w:szCs w:val="22"/>
          <w:lang w:eastAsia="en-US"/>
        </w:rPr>
      </w:pPr>
      <w:r w:rsidRPr="00430C33">
        <w:rPr>
          <w:rFonts w:ascii="Calibri" w:eastAsiaTheme="minorHAnsi" w:hAnsi="Calibri" w:cs="Calibri"/>
          <w:color w:val="000000"/>
          <w:kern w:val="0"/>
          <w:sz w:val="22"/>
          <w:szCs w:val="22"/>
          <w:lang w:eastAsia="en-US"/>
        </w:rPr>
        <w:t xml:space="preserve">Ο κίνδυνος για εργασιακή θερμική καταπόνηση μειώνεται σημαντικά όταν τα όρια ασφαλείας του δείκτη ΘΥΒΜΑΣ (δηλαδή, οι ανώτερες και οι κατώτερες τιμές ανάληψης δράσης) λαμβάνουν υπόψη την ένταση της σωματικής εργασίας, όπως αυτή καθορίζεται στον </w:t>
      </w:r>
      <w:r w:rsidRPr="0096251E">
        <w:rPr>
          <w:rFonts w:ascii="Calibri" w:eastAsiaTheme="minorHAnsi" w:hAnsi="Calibri" w:cs="Calibri"/>
          <w:b/>
          <w:color w:val="000000"/>
          <w:kern w:val="0"/>
          <w:sz w:val="28"/>
          <w:szCs w:val="28"/>
          <w:lang w:eastAsia="en-US"/>
        </w:rPr>
        <w:t xml:space="preserve">Πίνακα </w:t>
      </w:r>
      <w:r w:rsidR="0096251E" w:rsidRPr="0096251E">
        <w:rPr>
          <w:rFonts w:ascii="Calibri" w:eastAsiaTheme="minorHAnsi" w:hAnsi="Calibri" w:cs="Calibri"/>
          <w:b/>
          <w:color w:val="000000"/>
          <w:kern w:val="0"/>
          <w:sz w:val="28"/>
          <w:szCs w:val="28"/>
          <w:lang w:eastAsia="en-US"/>
        </w:rPr>
        <w:t>3</w:t>
      </w:r>
      <w:r w:rsidRPr="00430C33">
        <w:rPr>
          <w:rFonts w:ascii="Calibri" w:eastAsiaTheme="minorHAnsi" w:hAnsi="Calibri" w:cs="Calibri"/>
          <w:color w:val="000000"/>
          <w:kern w:val="0"/>
          <w:sz w:val="22"/>
          <w:szCs w:val="22"/>
          <w:lang w:eastAsia="en-US"/>
        </w:rPr>
        <w:t xml:space="preserve"> σύμφωνα με το διεθνές πρότυπο ISO 7933:2004, σημείο Β6.</w:t>
      </w:r>
      <w:r w:rsidRPr="00430C33">
        <w:rPr>
          <w:rFonts w:ascii="Calibri" w:eastAsiaTheme="minorHAnsi" w:hAnsi="Calibri" w:cs="Calibri"/>
          <w:color w:val="000000"/>
          <w:kern w:val="0"/>
          <w:sz w:val="14"/>
          <w:szCs w:val="14"/>
          <w:lang w:eastAsia="en-US"/>
        </w:rPr>
        <w:t xml:space="preserve"> </w:t>
      </w:r>
      <w:r w:rsidRPr="00430C33">
        <w:rPr>
          <w:rFonts w:ascii="Calibri" w:eastAsiaTheme="minorHAnsi" w:hAnsi="Calibri" w:cs="Calibri"/>
          <w:color w:val="000000"/>
          <w:kern w:val="0"/>
          <w:sz w:val="22"/>
          <w:szCs w:val="22"/>
          <w:lang w:eastAsia="en-US"/>
        </w:rPr>
        <w:t xml:space="preserve">Παραδείγματα έντασης και μεταβολικού ρυθμού για διαφορετικές δραστηριότητες και εργασίες δίδονται στον </w:t>
      </w:r>
      <w:r w:rsidRPr="009B4BCC">
        <w:rPr>
          <w:rFonts w:ascii="Calibri" w:eastAsiaTheme="minorHAnsi" w:hAnsi="Calibri" w:cs="Calibri"/>
          <w:b/>
          <w:color w:val="000000"/>
          <w:kern w:val="0"/>
          <w:sz w:val="28"/>
          <w:szCs w:val="28"/>
          <w:lang w:eastAsia="en-US"/>
        </w:rPr>
        <w:t xml:space="preserve">Πίνακα </w:t>
      </w:r>
      <w:r w:rsidR="009B4BCC" w:rsidRPr="009B4BCC">
        <w:rPr>
          <w:rFonts w:ascii="Calibri" w:eastAsiaTheme="minorHAnsi" w:hAnsi="Calibri" w:cs="Calibri"/>
          <w:b/>
          <w:color w:val="000000"/>
          <w:kern w:val="0"/>
          <w:sz w:val="28"/>
          <w:szCs w:val="28"/>
          <w:lang w:eastAsia="en-US"/>
        </w:rPr>
        <w:t>4</w:t>
      </w:r>
      <w:r w:rsidR="009B4BCC">
        <w:rPr>
          <w:rFonts w:ascii="Calibri" w:eastAsiaTheme="minorHAnsi" w:hAnsi="Calibri" w:cs="Calibri"/>
          <w:b/>
          <w:color w:val="000000"/>
          <w:kern w:val="0"/>
          <w:sz w:val="28"/>
          <w:szCs w:val="28"/>
          <w:lang w:eastAsia="en-US"/>
        </w:rPr>
        <w:t>.</w:t>
      </w:r>
    </w:p>
    <w:p w14:paraId="6D11DA90" w14:textId="1E7EAB44" w:rsidR="00CB49A6" w:rsidRDefault="00CB49A6" w:rsidP="00CB49A6">
      <w:pPr>
        <w:pStyle w:val="a5"/>
        <w:ind w:left="0" w:firstLine="720"/>
        <w:jc w:val="both"/>
        <w:rPr>
          <w:rFonts w:asciiTheme="minorHAnsi" w:hAnsiTheme="minorHAnsi" w:cstheme="minorHAnsi"/>
          <w:kern w:val="22"/>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2593"/>
        <w:gridCol w:w="2593"/>
        <w:gridCol w:w="2594"/>
      </w:tblGrid>
      <w:tr w:rsidR="009B4BCC" w:rsidRPr="009B4BCC" w14:paraId="4ACD3AE7" w14:textId="77777777" w:rsidTr="009B4BCC">
        <w:trPr>
          <w:trHeight w:val="225"/>
          <w:jc w:val="center"/>
        </w:trPr>
        <w:tc>
          <w:tcPr>
            <w:tcW w:w="7780" w:type="dxa"/>
            <w:gridSpan w:val="3"/>
          </w:tcPr>
          <w:p w14:paraId="2B1E7723" w14:textId="379B5669" w:rsidR="009B4BCC" w:rsidRPr="009B4BCC" w:rsidRDefault="009B4BCC" w:rsidP="009B4BCC">
            <w:pPr>
              <w:pStyle w:val="a5"/>
              <w:ind w:left="0"/>
              <w:rPr>
                <w:rFonts w:asciiTheme="minorHAnsi" w:hAnsiTheme="minorHAnsi" w:cstheme="minorHAnsi"/>
                <w:kern w:val="22"/>
                <w:sz w:val="22"/>
                <w:szCs w:val="22"/>
              </w:rPr>
            </w:pPr>
            <w:r w:rsidRPr="009B4BCC">
              <w:rPr>
                <w:rFonts w:asciiTheme="minorHAnsi" w:hAnsiTheme="minorHAnsi" w:cstheme="minorHAnsi"/>
                <w:b/>
                <w:bCs/>
                <w:kern w:val="22"/>
                <w:sz w:val="22"/>
                <w:szCs w:val="22"/>
              </w:rPr>
              <w:t xml:space="preserve">Πίνακας </w:t>
            </w:r>
            <w:r>
              <w:rPr>
                <w:rFonts w:asciiTheme="minorHAnsi" w:hAnsiTheme="minorHAnsi" w:cstheme="minorHAnsi"/>
                <w:b/>
                <w:bCs/>
                <w:kern w:val="22"/>
                <w:sz w:val="22"/>
                <w:szCs w:val="22"/>
              </w:rPr>
              <w:t>3</w:t>
            </w:r>
            <w:r w:rsidRPr="009B4BCC">
              <w:rPr>
                <w:rFonts w:asciiTheme="minorHAnsi" w:hAnsiTheme="minorHAnsi" w:cstheme="minorHAnsi"/>
                <w:b/>
                <w:bCs/>
                <w:kern w:val="22"/>
                <w:sz w:val="22"/>
                <w:szCs w:val="22"/>
              </w:rPr>
              <w:t xml:space="preserve">. </w:t>
            </w:r>
            <w:r w:rsidRPr="009B4BCC">
              <w:rPr>
                <w:rFonts w:asciiTheme="minorHAnsi" w:hAnsiTheme="minorHAnsi" w:cstheme="minorHAnsi"/>
                <w:kern w:val="22"/>
                <w:sz w:val="22"/>
                <w:szCs w:val="22"/>
              </w:rPr>
              <w:t>Όρια του δείκτη ΘΥΒΜΑΣ σύμφωνα με την ένταση της σωματικής εργασίας.</w:t>
            </w:r>
          </w:p>
        </w:tc>
      </w:tr>
      <w:tr w:rsidR="009B4BCC" w:rsidRPr="009B4BCC" w14:paraId="30E45E0A" w14:textId="77777777" w:rsidTr="009B4BCC">
        <w:trPr>
          <w:trHeight w:val="358"/>
          <w:jc w:val="center"/>
        </w:trPr>
        <w:tc>
          <w:tcPr>
            <w:tcW w:w="2593" w:type="dxa"/>
          </w:tcPr>
          <w:p w14:paraId="3E598ACE" w14:textId="77777777" w:rsidR="009B4BCC" w:rsidRPr="009B4BCC" w:rsidRDefault="009B4BCC" w:rsidP="009B4BCC">
            <w:pPr>
              <w:pStyle w:val="a5"/>
              <w:ind w:left="0"/>
              <w:rPr>
                <w:rFonts w:asciiTheme="minorHAnsi" w:hAnsiTheme="minorHAnsi" w:cstheme="minorHAnsi"/>
                <w:kern w:val="22"/>
                <w:sz w:val="22"/>
                <w:szCs w:val="22"/>
              </w:rPr>
            </w:pPr>
            <w:r w:rsidRPr="009B4BCC">
              <w:rPr>
                <w:rFonts w:asciiTheme="minorHAnsi" w:hAnsiTheme="minorHAnsi" w:cstheme="minorHAnsi"/>
                <w:b/>
                <w:bCs/>
                <w:kern w:val="22"/>
                <w:sz w:val="22"/>
                <w:szCs w:val="22"/>
              </w:rPr>
              <w:t xml:space="preserve">Ένταση εργασίας </w:t>
            </w:r>
          </w:p>
        </w:tc>
        <w:tc>
          <w:tcPr>
            <w:tcW w:w="2593" w:type="dxa"/>
          </w:tcPr>
          <w:p w14:paraId="0C2EE757" w14:textId="77777777" w:rsidR="009B4BCC" w:rsidRPr="009B4BCC" w:rsidRDefault="009B4BCC" w:rsidP="009B4BCC">
            <w:pPr>
              <w:pStyle w:val="a5"/>
              <w:ind w:left="0"/>
              <w:rPr>
                <w:rFonts w:asciiTheme="minorHAnsi" w:hAnsiTheme="minorHAnsi" w:cstheme="minorHAnsi"/>
                <w:b/>
                <w:kern w:val="22"/>
                <w:sz w:val="22"/>
                <w:szCs w:val="22"/>
              </w:rPr>
            </w:pPr>
            <w:r w:rsidRPr="009B4BCC">
              <w:rPr>
                <w:rFonts w:asciiTheme="minorHAnsi" w:hAnsiTheme="minorHAnsi" w:cstheme="minorHAnsi"/>
                <w:b/>
                <w:bCs/>
                <w:kern w:val="22"/>
                <w:sz w:val="22"/>
                <w:szCs w:val="22"/>
              </w:rPr>
              <w:t xml:space="preserve">Κατώτερη τιμή ανάληψης δράσης </w:t>
            </w:r>
          </w:p>
          <w:p w14:paraId="7E6DBAA9" w14:textId="77777777" w:rsidR="009B4BCC" w:rsidRPr="009B4BCC" w:rsidRDefault="009B4BCC" w:rsidP="009B4BCC">
            <w:pPr>
              <w:pStyle w:val="a5"/>
              <w:ind w:left="0"/>
              <w:rPr>
                <w:rFonts w:asciiTheme="minorHAnsi" w:hAnsiTheme="minorHAnsi" w:cstheme="minorHAnsi"/>
                <w:b/>
                <w:kern w:val="22"/>
                <w:sz w:val="22"/>
                <w:szCs w:val="22"/>
              </w:rPr>
            </w:pPr>
            <w:r w:rsidRPr="009B4BCC">
              <w:rPr>
                <w:rFonts w:asciiTheme="minorHAnsi" w:hAnsiTheme="minorHAnsi" w:cstheme="minorHAnsi"/>
                <w:b/>
                <w:bCs/>
                <w:kern w:val="22"/>
                <w:sz w:val="22"/>
                <w:szCs w:val="22"/>
              </w:rPr>
              <w:t xml:space="preserve">(°C ΘΥΒΜΑΣ) </w:t>
            </w:r>
          </w:p>
        </w:tc>
        <w:tc>
          <w:tcPr>
            <w:tcW w:w="2593" w:type="dxa"/>
          </w:tcPr>
          <w:p w14:paraId="529EDF3A" w14:textId="77777777" w:rsidR="009B4BCC" w:rsidRPr="009B4BCC" w:rsidRDefault="009B4BCC" w:rsidP="009B4BCC">
            <w:pPr>
              <w:pStyle w:val="a5"/>
              <w:ind w:left="0"/>
              <w:rPr>
                <w:rFonts w:asciiTheme="minorHAnsi" w:hAnsiTheme="minorHAnsi" w:cstheme="minorHAnsi"/>
                <w:b/>
                <w:kern w:val="22"/>
                <w:sz w:val="22"/>
                <w:szCs w:val="22"/>
              </w:rPr>
            </w:pPr>
            <w:r w:rsidRPr="009B4BCC">
              <w:rPr>
                <w:rFonts w:asciiTheme="minorHAnsi" w:hAnsiTheme="minorHAnsi" w:cstheme="minorHAnsi"/>
                <w:b/>
                <w:bCs/>
                <w:kern w:val="22"/>
                <w:sz w:val="22"/>
                <w:szCs w:val="22"/>
              </w:rPr>
              <w:t xml:space="preserve">Ανώτερη τιμή ανάληψης δράσης </w:t>
            </w:r>
          </w:p>
          <w:p w14:paraId="33E69B66" w14:textId="77777777" w:rsidR="009B4BCC" w:rsidRPr="009B4BCC" w:rsidRDefault="009B4BCC" w:rsidP="009B4BCC">
            <w:pPr>
              <w:pStyle w:val="a5"/>
              <w:ind w:left="0"/>
              <w:rPr>
                <w:rFonts w:asciiTheme="minorHAnsi" w:hAnsiTheme="minorHAnsi" w:cstheme="minorHAnsi"/>
                <w:b/>
                <w:kern w:val="22"/>
                <w:sz w:val="22"/>
                <w:szCs w:val="22"/>
              </w:rPr>
            </w:pPr>
            <w:r w:rsidRPr="009B4BCC">
              <w:rPr>
                <w:rFonts w:asciiTheme="minorHAnsi" w:hAnsiTheme="minorHAnsi" w:cstheme="minorHAnsi"/>
                <w:b/>
                <w:kern w:val="22"/>
                <w:sz w:val="22"/>
                <w:szCs w:val="22"/>
              </w:rPr>
              <w:t xml:space="preserve">(°C ΘΥΒΜΑΣ) </w:t>
            </w:r>
          </w:p>
        </w:tc>
      </w:tr>
      <w:tr w:rsidR="009B4BCC" w:rsidRPr="009B4BCC" w14:paraId="3F497CDF" w14:textId="77777777" w:rsidTr="009B4BCC">
        <w:trPr>
          <w:trHeight w:val="93"/>
          <w:jc w:val="center"/>
        </w:trPr>
        <w:tc>
          <w:tcPr>
            <w:tcW w:w="2593" w:type="dxa"/>
          </w:tcPr>
          <w:p w14:paraId="43F87222" w14:textId="77777777" w:rsidR="009B4BCC" w:rsidRPr="009B4BCC" w:rsidRDefault="009B4BCC" w:rsidP="009B4BCC">
            <w:pPr>
              <w:pStyle w:val="a5"/>
              <w:ind w:left="0"/>
              <w:jc w:val="both"/>
              <w:rPr>
                <w:rFonts w:asciiTheme="minorHAnsi" w:hAnsiTheme="minorHAnsi" w:cstheme="minorHAnsi"/>
                <w:kern w:val="22"/>
                <w:sz w:val="22"/>
                <w:szCs w:val="22"/>
              </w:rPr>
            </w:pPr>
            <w:r w:rsidRPr="009B4BCC">
              <w:rPr>
                <w:rFonts w:asciiTheme="minorHAnsi" w:hAnsiTheme="minorHAnsi" w:cstheme="minorHAnsi"/>
                <w:kern w:val="22"/>
                <w:sz w:val="22"/>
                <w:szCs w:val="22"/>
              </w:rPr>
              <w:t xml:space="preserve">Ήπια </w:t>
            </w:r>
          </w:p>
        </w:tc>
        <w:tc>
          <w:tcPr>
            <w:tcW w:w="2593" w:type="dxa"/>
          </w:tcPr>
          <w:p w14:paraId="2D3F6DA6" w14:textId="5A27027C"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30.8°C</w:t>
            </w:r>
          </w:p>
        </w:tc>
        <w:tc>
          <w:tcPr>
            <w:tcW w:w="2593" w:type="dxa"/>
          </w:tcPr>
          <w:p w14:paraId="755E5756" w14:textId="25972E35"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32.3°C</w:t>
            </w:r>
          </w:p>
        </w:tc>
      </w:tr>
      <w:tr w:rsidR="009B4BCC" w:rsidRPr="009B4BCC" w14:paraId="0FDB68E4" w14:textId="77777777" w:rsidTr="009B4BCC">
        <w:trPr>
          <w:trHeight w:val="93"/>
          <w:jc w:val="center"/>
        </w:trPr>
        <w:tc>
          <w:tcPr>
            <w:tcW w:w="2593" w:type="dxa"/>
          </w:tcPr>
          <w:p w14:paraId="01484FF5" w14:textId="77777777" w:rsidR="009B4BCC" w:rsidRPr="009B4BCC" w:rsidRDefault="009B4BCC" w:rsidP="009B4BCC">
            <w:pPr>
              <w:pStyle w:val="a5"/>
              <w:ind w:left="0"/>
              <w:jc w:val="both"/>
              <w:rPr>
                <w:rFonts w:asciiTheme="minorHAnsi" w:hAnsiTheme="minorHAnsi" w:cstheme="minorHAnsi"/>
                <w:kern w:val="22"/>
                <w:sz w:val="22"/>
                <w:szCs w:val="22"/>
              </w:rPr>
            </w:pPr>
            <w:r w:rsidRPr="009B4BCC">
              <w:rPr>
                <w:rFonts w:asciiTheme="minorHAnsi" w:hAnsiTheme="minorHAnsi" w:cstheme="minorHAnsi"/>
                <w:kern w:val="22"/>
                <w:sz w:val="22"/>
                <w:szCs w:val="22"/>
              </w:rPr>
              <w:t xml:space="preserve">Μέτρια </w:t>
            </w:r>
          </w:p>
        </w:tc>
        <w:tc>
          <w:tcPr>
            <w:tcW w:w="2593" w:type="dxa"/>
          </w:tcPr>
          <w:p w14:paraId="4E300E6B" w14:textId="33D474F5"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28.2°C</w:t>
            </w:r>
          </w:p>
        </w:tc>
        <w:tc>
          <w:tcPr>
            <w:tcW w:w="2593" w:type="dxa"/>
          </w:tcPr>
          <w:p w14:paraId="24A6035A" w14:textId="78979C57"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31.3°C</w:t>
            </w:r>
          </w:p>
        </w:tc>
      </w:tr>
      <w:tr w:rsidR="009B4BCC" w:rsidRPr="009B4BCC" w14:paraId="0E39919E" w14:textId="77777777" w:rsidTr="009B4BCC">
        <w:trPr>
          <w:trHeight w:val="93"/>
          <w:jc w:val="center"/>
        </w:trPr>
        <w:tc>
          <w:tcPr>
            <w:tcW w:w="2593" w:type="dxa"/>
          </w:tcPr>
          <w:p w14:paraId="6F53BA75" w14:textId="77777777" w:rsidR="009B4BCC" w:rsidRPr="009B4BCC" w:rsidRDefault="009B4BCC" w:rsidP="009B4BCC">
            <w:pPr>
              <w:pStyle w:val="a5"/>
              <w:ind w:left="0"/>
              <w:jc w:val="both"/>
              <w:rPr>
                <w:rFonts w:asciiTheme="minorHAnsi" w:hAnsiTheme="minorHAnsi" w:cstheme="minorHAnsi"/>
                <w:kern w:val="22"/>
                <w:sz w:val="22"/>
                <w:szCs w:val="22"/>
              </w:rPr>
            </w:pPr>
            <w:r w:rsidRPr="009B4BCC">
              <w:rPr>
                <w:rFonts w:asciiTheme="minorHAnsi" w:hAnsiTheme="minorHAnsi" w:cstheme="minorHAnsi"/>
                <w:kern w:val="22"/>
                <w:sz w:val="22"/>
                <w:szCs w:val="22"/>
              </w:rPr>
              <w:t xml:space="preserve">Υψηλή </w:t>
            </w:r>
          </w:p>
        </w:tc>
        <w:tc>
          <w:tcPr>
            <w:tcW w:w="2593" w:type="dxa"/>
          </w:tcPr>
          <w:p w14:paraId="7A250D37" w14:textId="6B559E6E"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27.6°C</w:t>
            </w:r>
          </w:p>
        </w:tc>
        <w:tc>
          <w:tcPr>
            <w:tcW w:w="2593" w:type="dxa"/>
          </w:tcPr>
          <w:p w14:paraId="7A78FAC7" w14:textId="4EABC04C"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30.5°C</w:t>
            </w:r>
          </w:p>
        </w:tc>
      </w:tr>
      <w:tr w:rsidR="009B4BCC" w:rsidRPr="009B4BCC" w14:paraId="22EB0299" w14:textId="77777777" w:rsidTr="009B4BCC">
        <w:trPr>
          <w:trHeight w:val="233"/>
          <w:jc w:val="center"/>
        </w:trPr>
        <w:tc>
          <w:tcPr>
            <w:tcW w:w="2593" w:type="dxa"/>
          </w:tcPr>
          <w:p w14:paraId="51940E79" w14:textId="77777777" w:rsidR="009B4BCC" w:rsidRPr="009B4BCC" w:rsidRDefault="009B4BCC" w:rsidP="009B4BCC">
            <w:pPr>
              <w:pStyle w:val="a5"/>
              <w:ind w:left="0"/>
              <w:jc w:val="both"/>
              <w:rPr>
                <w:rFonts w:asciiTheme="minorHAnsi" w:hAnsiTheme="minorHAnsi" w:cstheme="minorHAnsi"/>
                <w:kern w:val="22"/>
                <w:sz w:val="22"/>
                <w:szCs w:val="22"/>
              </w:rPr>
            </w:pPr>
            <w:r w:rsidRPr="009B4BCC">
              <w:rPr>
                <w:rFonts w:asciiTheme="minorHAnsi" w:hAnsiTheme="minorHAnsi" w:cstheme="minorHAnsi"/>
                <w:kern w:val="22"/>
                <w:sz w:val="22"/>
                <w:szCs w:val="22"/>
              </w:rPr>
              <w:t xml:space="preserve">Πολύ υψηλή </w:t>
            </w:r>
          </w:p>
        </w:tc>
        <w:tc>
          <w:tcPr>
            <w:tcW w:w="2593" w:type="dxa"/>
          </w:tcPr>
          <w:p w14:paraId="37FC1B03" w14:textId="2DFCF176"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27.9°C</w:t>
            </w:r>
          </w:p>
        </w:tc>
        <w:tc>
          <w:tcPr>
            <w:tcW w:w="2593" w:type="dxa"/>
          </w:tcPr>
          <w:p w14:paraId="5DA520DF" w14:textId="5BC80B24" w:rsidR="009B4BCC" w:rsidRPr="009B4BCC" w:rsidRDefault="009B4BCC" w:rsidP="009B4BCC">
            <w:pPr>
              <w:pStyle w:val="a5"/>
              <w:ind w:left="-43" w:firstLine="43"/>
              <w:jc w:val="center"/>
              <w:rPr>
                <w:rFonts w:asciiTheme="minorHAnsi" w:hAnsiTheme="minorHAnsi" w:cstheme="minorHAnsi"/>
                <w:kern w:val="22"/>
                <w:sz w:val="22"/>
                <w:szCs w:val="22"/>
              </w:rPr>
            </w:pPr>
            <w:r w:rsidRPr="009B4BCC">
              <w:rPr>
                <w:rFonts w:asciiTheme="minorHAnsi" w:hAnsiTheme="minorHAnsi" w:cstheme="minorHAnsi"/>
                <w:kern w:val="22"/>
                <w:sz w:val="22"/>
                <w:szCs w:val="22"/>
              </w:rPr>
              <w:t>29.8°C</w:t>
            </w:r>
          </w:p>
        </w:tc>
      </w:tr>
    </w:tbl>
    <w:p w14:paraId="7C7D1A2E" w14:textId="788B8A34" w:rsidR="004674CE" w:rsidRDefault="004674CE" w:rsidP="00CB49A6">
      <w:pPr>
        <w:pStyle w:val="a5"/>
        <w:ind w:left="0" w:firstLine="720"/>
        <w:jc w:val="both"/>
        <w:rPr>
          <w:rFonts w:asciiTheme="minorHAnsi" w:hAnsiTheme="minorHAnsi" w:cstheme="minorHAnsi"/>
          <w:kern w:val="22"/>
          <w:sz w:val="22"/>
          <w:szCs w:val="22"/>
        </w:rPr>
      </w:pPr>
    </w:p>
    <w:p w14:paraId="1C41F650" w14:textId="299313A3" w:rsidR="009B4BCC" w:rsidRDefault="009B4BCC" w:rsidP="00CB49A6">
      <w:pPr>
        <w:pStyle w:val="a5"/>
        <w:ind w:left="0" w:firstLine="720"/>
        <w:jc w:val="both"/>
        <w:rPr>
          <w:rFonts w:asciiTheme="minorHAnsi" w:hAnsiTheme="minorHAnsi" w:cstheme="minorHAnsi"/>
          <w:kern w:val="22"/>
          <w:sz w:val="22"/>
          <w:szCs w:val="22"/>
        </w:rPr>
      </w:pPr>
    </w:p>
    <w:p w14:paraId="0A650D04" w14:textId="61B0F9CA" w:rsidR="009B4BCC" w:rsidRDefault="009B4BCC" w:rsidP="00CB49A6">
      <w:pPr>
        <w:pStyle w:val="a5"/>
        <w:ind w:left="0" w:firstLine="720"/>
        <w:jc w:val="both"/>
        <w:rPr>
          <w:rFonts w:asciiTheme="minorHAnsi" w:hAnsiTheme="minorHAnsi" w:cstheme="minorHAnsi"/>
          <w:kern w:val="22"/>
          <w:sz w:val="22"/>
          <w:szCs w:val="22"/>
        </w:rPr>
      </w:pPr>
    </w:p>
    <w:p w14:paraId="5D6BA215" w14:textId="0535E875" w:rsidR="009B4BCC" w:rsidRDefault="009B4BCC" w:rsidP="00CB49A6">
      <w:pPr>
        <w:pStyle w:val="a5"/>
        <w:ind w:left="0" w:firstLine="720"/>
        <w:jc w:val="both"/>
        <w:rPr>
          <w:rFonts w:asciiTheme="minorHAnsi" w:hAnsiTheme="minorHAnsi" w:cstheme="minorHAnsi"/>
          <w:kern w:val="22"/>
          <w:sz w:val="22"/>
          <w:szCs w:val="22"/>
        </w:rPr>
      </w:pPr>
    </w:p>
    <w:p w14:paraId="00238868" w14:textId="6E349E39" w:rsidR="009B4BCC" w:rsidRDefault="009B4BCC" w:rsidP="00CB49A6">
      <w:pPr>
        <w:pStyle w:val="a5"/>
        <w:ind w:left="0" w:firstLine="720"/>
        <w:jc w:val="both"/>
        <w:rPr>
          <w:rFonts w:asciiTheme="minorHAnsi" w:hAnsiTheme="minorHAnsi" w:cstheme="minorHAnsi"/>
          <w:kern w:val="22"/>
          <w:sz w:val="22"/>
          <w:szCs w:val="22"/>
        </w:rPr>
      </w:pPr>
    </w:p>
    <w:p w14:paraId="73A6E37F" w14:textId="145BBA28" w:rsidR="009B4BCC" w:rsidRDefault="009B4BCC" w:rsidP="00CB49A6">
      <w:pPr>
        <w:pStyle w:val="a5"/>
        <w:ind w:left="0" w:firstLine="720"/>
        <w:jc w:val="both"/>
        <w:rPr>
          <w:rFonts w:asciiTheme="minorHAnsi" w:hAnsiTheme="minorHAnsi" w:cstheme="minorHAnsi"/>
          <w:kern w:val="22"/>
          <w:sz w:val="22"/>
          <w:szCs w:val="22"/>
        </w:rPr>
      </w:pPr>
    </w:p>
    <w:p w14:paraId="1E015565" w14:textId="77777777" w:rsidR="0096251E" w:rsidRDefault="0096251E" w:rsidP="00CB49A6">
      <w:pPr>
        <w:pStyle w:val="a5"/>
        <w:ind w:left="0" w:firstLine="720"/>
        <w:jc w:val="both"/>
        <w:rPr>
          <w:rFonts w:asciiTheme="minorHAnsi" w:hAnsiTheme="minorHAnsi" w:cstheme="minorHAnsi"/>
          <w:kern w:val="22"/>
          <w:sz w:val="22"/>
          <w:szCs w:val="22"/>
        </w:rPr>
      </w:pPr>
    </w:p>
    <w:p w14:paraId="158695A2" w14:textId="67272EBB" w:rsidR="009B4BCC" w:rsidRDefault="009B4BCC" w:rsidP="00CB49A6">
      <w:pPr>
        <w:pStyle w:val="a5"/>
        <w:ind w:left="0" w:firstLine="720"/>
        <w:jc w:val="both"/>
        <w:rPr>
          <w:rFonts w:asciiTheme="minorHAnsi" w:hAnsiTheme="minorHAnsi" w:cstheme="minorHAnsi"/>
          <w:kern w:val="22"/>
          <w:sz w:val="22"/>
          <w:szCs w:val="22"/>
        </w:rPr>
      </w:pPr>
    </w:p>
    <w:p w14:paraId="6538B5B1" w14:textId="4B9F2782" w:rsidR="009B4BCC" w:rsidRDefault="009B4BCC" w:rsidP="00CB49A6">
      <w:pPr>
        <w:pStyle w:val="a5"/>
        <w:ind w:left="0" w:firstLine="720"/>
        <w:jc w:val="both"/>
        <w:rPr>
          <w:rFonts w:asciiTheme="minorHAnsi" w:hAnsiTheme="minorHAnsi" w:cstheme="minorHAnsi"/>
          <w:kern w:val="22"/>
          <w:sz w:val="22"/>
          <w:szCs w:val="22"/>
        </w:rPr>
      </w:pPr>
    </w:p>
    <w:p w14:paraId="33BB88C2" w14:textId="3C7A4ED9" w:rsidR="009B4BCC" w:rsidRDefault="009B4BCC" w:rsidP="00CB49A6">
      <w:pPr>
        <w:pStyle w:val="a5"/>
        <w:ind w:left="0" w:firstLine="720"/>
        <w:jc w:val="both"/>
        <w:rPr>
          <w:rFonts w:asciiTheme="minorHAnsi" w:hAnsiTheme="minorHAnsi" w:cstheme="minorHAnsi"/>
          <w:kern w:val="22"/>
          <w:sz w:val="22"/>
          <w:szCs w:val="22"/>
        </w:rPr>
      </w:pPr>
    </w:p>
    <w:p w14:paraId="3B2FA28A" w14:textId="2D7B5B74" w:rsidR="009B4BCC" w:rsidRDefault="009B4BCC" w:rsidP="00CB49A6">
      <w:pPr>
        <w:pStyle w:val="a5"/>
        <w:ind w:left="0" w:firstLine="720"/>
        <w:jc w:val="both"/>
        <w:rPr>
          <w:rFonts w:asciiTheme="minorHAnsi" w:hAnsiTheme="minorHAnsi" w:cstheme="minorHAnsi"/>
          <w:kern w:val="22"/>
          <w:sz w:val="22"/>
          <w:szCs w:val="22"/>
        </w:rPr>
      </w:pPr>
    </w:p>
    <w:p w14:paraId="70704A61" w14:textId="1EE251E4" w:rsidR="009B4BCC" w:rsidRDefault="009B4BCC" w:rsidP="00CB49A6">
      <w:pPr>
        <w:pStyle w:val="a5"/>
        <w:ind w:left="0" w:firstLine="720"/>
        <w:jc w:val="both"/>
        <w:rPr>
          <w:rFonts w:asciiTheme="minorHAnsi" w:hAnsiTheme="minorHAnsi" w:cstheme="minorHAnsi"/>
          <w:kern w:val="22"/>
          <w:sz w:val="22"/>
          <w:szCs w:val="22"/>
        </w:rPr>
      </w:pPr>
    </w:p>
    <w:p w14:paraId="6B6C6BF8" w14:textId="77777777" w:rsidR="009B4BCC" w:rsidRDefault="009B4BCC" w:rsidP="00CB49A6">
      <w:pPr>
        <w:pStyle w:val="a5"/>
        <w:ind w:left="0" w:firstLine="720"/>
        <w:jc w:val="both"/>
        <w:rPr>
          <w:rFonts w:asciiTheme="minorHAnsi" w:hAnsiTheme="minorHAnsi" w:cstheme="minorHAnsi"/>
          <w:kern w:val="22"/>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2329"/>
        <w:gridCol w:w="2329"/>
        <w:gridCol w:w="2329"/>
        <w:gridCol w:w="2329"/>
      </w:tblGrid>
      <w:tr w:rsidR="009B4BCC" w:rsidRPr="009B4BCC" w14:paraId="5ED0F2A0" w14:textId="77777777" w:rsidTr="009B4BCC">
        <w:trPr>
          <w:trHeight w:val="93"/>
          <w:jc w:val="center"/>
        </w:trPr>
        <w:tc>
          <w:tcPr>
            <w:tcW w:w="9316" w:type="dxa"/>
            <w:gridSpan w:val="4"/>
          </w:tcPr>
          <w:p w14:paraId="4E52F013" w14:textId="33204889"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lastRenderedPageBreak/>
              <w:t xml:space="preserve">Πίνακας </w:t>
            </w:r>
            <w:r>
              <w:rPr>
                <w:rFonts w:ascii="Segoe UI" w:eastAsiaTheme="minorHAnsi" w:hAnsi="Segoe UI" w:cs="Segoe UI"/>
                <w:b/>
                <w:bCs/>
                <w:color w:val="000000"/>
                <w:kern w:val="0"/>
                <w:sz w:val="20"/>
                <w:szCs w:val="20"/>
                <w:lang w:eastAsia="en-US"/>
              </w:rPr>
              <w:t>4</w:t>
            </w:r>
            <w:r w:rsidRPr="009B4BCC">
              <w:rPr>
                <w:rFonts w:ascii="Segoe UI" w:eastAsiaTheme="minorHAnsi" w:hAnsi="Segoe UI" w:cs="Segoe UI"/>
                <w:b/>
                <w:bCs/>
                <w:color w:val="000000"/>
                <w:kern w:val="0"/>
                <w:sz w:val="20"/>
                <w:szCs w:val="20"/>
                <w:lang w:eastAsia="en-US"/>
              </w:rPr>
              <w:t xml:space="preserve">. </w:t>
            </w:r>
            <w:r w:rsidRPr="009B4BCC">
              <w:rPr>
                <w:rFonts w:ascii="Segoe UI" w:eastAsiaTheme="minorHAnsi" w:hAnsi="Segoe UI" w:cs="Segoe UI"/>
                <w:b/>
                <w:color w:val="000000"/>
                <w:kern w:val="0"/>
                <w:sz w:val="20"/>
                <w:szCs w:val="20"/>
                <w:lang w:eastAsia="en-US"/>
              </w:rPr>
              <w:t>Ένταση και μεταβολικός ρυθμός για διαφορετικές δραστηριότητες και εργασίες.</w:t>
            </w:r>
            <w:r w:rsidRPr="009B4BCC">
              <w:rPr>
                <w:rFonts w:ascii="Segoe UI" w:eastAsiaTheme="minorHAnsi" w:hAnsi="Segoe UI" w:cs="Segoe UI"/>
                <w:color w:val="000000"/>
                <w:kern w:val="0"/>
                <w:sz w:val="20"/>
                <w:szCs w:val="20"/>
                <w:lang w:eastAsia="en-US"/>
              </w:rPr>
              <w:t xml:space="preserve"> </w:t>
            </w:r>
          </w:p>
        </w:tc>
      </w:tr>
      <w:tr w:rsidR="009B4BCC" w:rsidRPr="009B4BCC" w14:paraId="5B14CF11" w14:textId="77777777" w:rsidTr="009B4BCC">
        <w:trPr>
          <w:trHeight w:val="233"/>
          <w:jc w:val="center"/>
        </w:trPr>
        <w:tc>
          <w:tcPr>
            <w:tcW w:w="2329" w:type="dxa"/>
          </w:tcPr>
          <w:p w14:paraId="10F8C948"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Ένταση εργασίας </w:t>
            </w:r>
          </w:p>
        </w:tc>
        <w:tc>
          <w:tcPr>
            <w:tcW w:w="2329" w:type="dxa"/>
          </w:tcPr>
          <w:p w14:paraId="334E8AE0"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Μεταβολικός ρυθμός (W) </w:t>
            </w:r>
          </w:p>
        </w:tc>
        <w:tc>
          <w:tcPr>
            <w:tcW w:w="2329" w:type="dxa"/>
          </w:tcPr>
          <w:p w14:paraId="6732844C"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Παραδείγματα δραστηριοτήτων </w:t>
            </w:r>
          </w:p>
        </w:tc>
        <w:tc>
          <w:tcPr>
            <w:tcW w:w="2329" w:type="dxa"/>
          </w:tcPr>
          <w:p w14:paraId="180A380B"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Παραδείγματα εργασιών </w:t>
            </w:r>
          </w:p>
        </w:tc>
      </w:tr>
      <w:tr w:rsidR="009B4BCC" w:rsidRPr="009B4BCC" w14:paraId="70E05A11" w14:textId="77777777" w:rsidTr="009B4BCC">
        <w:trPr>
          <w:trHeight w:val="366"/>
          <w:jc w:val="center"/>
        </w:trPr>
        <w:tc>
          <w:tcPr>
            <w:tcW w:w="2329" w:type="dxa"/>
          </w:tcPr>
          <w:p w14:paraId="4858AD8C"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Ήπια </w:t>
            </w:r>
          </w:p>
        </w:tc>
        <w:tc>
          <w:tcPr>
            <w:tcW w:w="2329" w:type="dxa"/>
          </w:tcPr>
          <w:p w14:paraId="0D069CB1"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180 </w:t>
            </w:r>
          </w:p>
        </w:tc>
        <w:tc>
          <w:tcPr>
            <w:tcW w:w="2329" w:type="dxa"/>
          </w:tcPr>
          <w:p w14:paraId="51B5FB0E"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Καθιστή θέση, όρθια θέση, ήπια εργασία με τα πόδια/χέρια και περιστασιακό περπάτημα </w:t>
            </w:r>
          </w:p>
        </w:tc>
        <w:tc>
          <w:tcPr>
            <w:tcW w:w="2329" w:type="dxa"/>
          </w:tcPr>
          <w:p w14:paraId="4D6D303C"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Εργασίες γραφείου με κάποια δραστηριότητα, υγειονομικό προσωπικό </w:t>
            </w:r>
          </w:p>
        </w:tc>
      </w:tr>
      <w:tr w:rsidR="009B4BCC" w:rsidRPr="009B4BCC" w14:paraId="4D8E1D29" w14:textId="77777777" w:rsidTr="009B4BCC">
        <w:trPr>
          <w:trHeight w:val="365"/>
          <w:jc w:val="center"/>
        </w:trPr>
        <w:tc>
          <w:tcPr>
            <w:tcW w:w="2329" w:type="dxa"/>
          </w:tcPr>
          <w:p w14:paraId="69EC2A12"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Μέτρια </w:t>
            </w:r>
          </w:p>
        </w:tc>
        <w:tc>
          <w:tcPr>
            <w:tcW w:w="2329" w:type="dxa"/>
          </w:tcPr>
          <w:p w14:paraId="2416E3F6"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300 </w:t>
            </w:r>
          </w:p>
        </w:tc>
        <w:tc>
          <w:tcPr>
            <w:tcW w:w="2329" w:type="dxa"/>
          </w:tcPr>
          <w:p w14:paraId="1D340BAB"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Τυπικό περπάτημα, </w:t>
            </w:r>
          </w:p>
          <w:p w14:paraId="70B0548B"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τυπική ανύψωση αντικειμένων </w:t>
            </w:r>
          </w:p>
        </w:tc>
        <w:tc>
          <w:tcPr>
            <w:tcW w:w="2329" w:type="dxa"/>
          </w:tcPr>
          <w:p w14:paraId="37A845E4"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Εργασίες ήπιας έντασης σε εργοστάσια, καταστήματα λιανικής πώλησης και εστίασης, εργασία σε κήπο </w:t>
            </w:r>
          </w:p>
        </w:tc>
      </w:tr>
      <w:tr w:rsidR="009B4BCC" w:rsidRPr="009B4BCC" w14:paraId="4A402564" w14:textId="77777777" w:rsidTr="009B4BCC">
        <w:trPr>
          <w:trHeight w:val="359"/>
          <w:jc w:val="center"/>
        </w:trPr>
        <w:tc>
          <w:tcPr>
            <w:tcW w:w="2329" w:type="dxa"/>
          </w:tcPr>
          <w:p w14:paraId="600185DC"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Υψηλή </w:t>
            </w:r>
          </w:p>
        </w:tc>
        <w:tc>
          <w:tcPr>
            <w:tcW w:w="2329" w:type="dxa"/>
          </w:tcPr>
          <w:p w14:paraId="35792C34"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415 </w:t>
            </w:r>
          </w:p>
        </w:tc>
        <w:tc>
          <w:tcPr>
            <w:tcW w:w="2329" w:type="dxa"/>
          </w:tcPr>
          <w:p w14:paraId="04A19438"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Χειρισμός βαρέων αντικειμένων/ υλικών, </w:t>
            </w:r>
          </w:p>
          <w:p w14:paraId="45BFED34"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γρήγορο περπάτημα </w:t>
            </w:r>
          </w:p>
        </w:tc>
        <w:tc>
          <w:tcPr>
            <w:tcW w:w="2329" w:type="dxa"/>
          </w:tcPr>
          <w:p w14:paraId="6EFBBAF4"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Εργασίες σε κατασκευές και γεωργία, σωματική εργασία σε αποθήκη </w:t>
            </w:r>
          </w:p>
        </w:tc>
      </w:tr>
      <w:tr w:rsidR="009B4BCC" w:rsidRPr="009B4BCC" w14:paraId="5F589129" w14:textId="77777777" w:rsidTr="009B4BCC">
        <w:trPr>
          <w:trHeight w:val="365"/>
          <w:jc w:val="center"/>
        </w:trPr>
        <w:tc>
          <w:tcPr>
            <w:tcW w:w="2329" w:type="dxa"/>
          </w:tcPr>
          <w:p w14:paraId="19E745D2"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FFFFFF"/>
                <w:kern w:val="0"/>
                <w:sz w:val="20"/>
                <w:szCs w:val="20"/>
                <w:lang w:eastAsia="en-US"/>
              </w:rPr>
            </w:pPr>
            <w:r w:rsidRPr="009B4BCC">
              <w:rPr>
                <w:rFonts w:ascii="Segoe UI" w:eastAsiaTheme="minorHAnsi" w:hAnsi="Segoe UI" w:cs="Segoe UI"/>
                <w:color w:val="FFFFFF"/>
                <w:kern w:val="0"/>
                <w:sz w:val="20"/>
                <w:szCs w:val="20"/>
                <w:lang w:eastAsia="en-US"/>
              </w:rPr>
              <w:t xml:space="preserve">Πολύ υψηλή </w:t>
            </w:r>
          </w:p>
        </w:tc>
        <w:tc>
          <w:tcPr>
            <w:tcW w:w="2329" w:type="dxa"/>
          </w:tcPr>
          <w:p w14:paraId="586E509F"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FFFFFF"/>
                <w:kern w:val="0"/>
                <w:sz w:val="20"/>
                <w:szCs w:val="20"/>
                <w:lang w:eastAsia="en-US"/>
              </w:rPr>
            </w:pPr>
            <w:r w:rsidRPr="009B4BCC">
              <w:rPr>
                <w:rFonts w:ascii="Segoe UI" w:eastAsiaTheme="minorHAnsi" w:hAnsi="Segoe UI" w:cs="Segoe UI"/>
                <w:color w:val="FFFFFF"/>
                <w:kern w:val="0"/>
                <w:sz w:val="20"/>
                <w:szCs w:val="20"/>
                <w:lang w:eastAsia="en-US"/>
              </w:rPr>
              <w:t xml:space="preserve">520 </w:t>
            </w:r>
          </w:p>
        </w:tc>
        <w:tc>
          <w:tcPr>
            <w:tcW w:w="2329" w:type="dxa"/>
          </w:tcPr>
          <w:p w14:paraId="1B17BA9B"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FFFFFF"/>
                <w:kern w:val="0"/>
                <w:sz w:val="20"/>
                <w:szCs w:val="20"/>
                <w:lang w:eastAsia="en-US"/>
              </w:rPr>
            </w:pPr>
            <w:r w:rsidRPr="009B4BCC">
              <w:rPr>
                <w:rFonts w:ascii="Segoe UI" w:eastAsiaTheme="minorHAnsi" w:hAnsi="Segoe UI" w:cs="Segoe UI"/>
                <w:color w:val="FFFFFF"/>
                <w:kern w:val="0"/>
                <w:sz w:val="20"/>
                <w:szCs w:val="20"/>
                <w:lang w:eastAsia="en-US"/>
              </w:rPr>
              <w:t xml:space="preserve">Σκάψιμο και φτυάρισμα </w:t>
            </w:r>
          </w:p>
        </w:tc>
        <w:tc>
          <w:tcPr>
            <w:tcW w:w="2329" w:type="dxa"/>
          </w:tcPr>
          <w:p w14:paraId="785E93C9"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FFFFFF"/>
                <w:kern w:val="0"/>
                <w:sz w:val="20"/>
                <w:szCs w:val="20"/>
                <w:lang w:eastAsia="en-US"/>
              </w:rPr>
              <w:t xml:space="preserve">Ανθρακωρυχεία, συντήρηση δρόμων, επίπονες εργασίες σε κατασκευές και γεωργία </w:t>
            </w:r>
          </w:p>
        </w:tc>
      </w:tr>
    </w:tbl>
    <w:p w14:paraId="6317FE7F" w14:textId="1AB4B4F2" w:rsidR="004674CE" w:rsidRDefault="004674CE" w:rsidP="00CB49A6">
      <w:pPr>
        <w:pStyle w:val="a5"/>
        <w:ind w:left="0" w:firstLine="720"/>
        <w:jc w:val="both"/>
        <w:rPr>
          <w:rFonts w:asciiTheme="minorHAnsi" w:hAnsiTheme="minorHAnsi" w:cstheme="minorHAnsi"/>
          <w:kern w:val="22"/>
          <w:sz w:val="22"/>
          <w:szCs w:val="22"/>
        </w:rPr>
      </w:pPr>
    </w:p>
    <w:p w14:paraId="218E7518" w14:textId="5EAF4B91" w:rsidR="009B4BCC" w:rsidRDefault="009B4BCC" w:rsidP="00CB49A6">
      <w:pPr>
        <w:pStyle w:val="a5"/>
        <w:ind w:left="0" w:firstLine="720"/>
        <w:jc w:val="both"/>
        <w:rPr>
          <w:rFonts w:asciiTheme="minorHAnsi" w:hAnsiTheme="minorHAnsi" w:cstheme="minorHAnsi"/>
          <w:kern w:val="22"/>
          <w:sz w:val="22"/>
          <w:szCs w:val="22"/>
        </w:rPr>
      </w:pPr>
      <w:r>
        <w:rPr>
          <w:sz w:val="22"/>
          <w:szCs w:val="22"/>
        </w:rPr>
        <w:t xml:space="preserve">Για την αποτελεσματική πρόληψη της εργασιακής θερμικής καταπόνησης, τα όρια ασφαλείας του δείκτη ΘΥΒΜΑΣ πρέπει να λαμβάνουν υπόψη τη θερμική επιβάρυνση του εργαζομένου λόγω των </w:t>
      </w:r>
      <w:r>
        <w:rPr>
          <w:b/>
          <w:bCs/>
          <w:sz w:val="22"/>
          <w:szCs w:val="22"/>
        </w:rPr>
        <w:t xml:space="preserve">ατομικών μέσων προστασίας </w:t>
      </w:r>
      <w:r>
        <w:rPr>
          <w:sz w:val="22"/>
          <w:szCs w:val="22"/>
        </w:rPr>
        <w:t xml:space="preserve">του (π.χ., ρουχισμός). Έτσι, κατά τον καθορισμό της πραγματικής θερμικής έκθεσης του εργαζομένου, οι τιμές ανάληψης δράσης πρέπει να συνυπολογίζουν τη μείωση που απαιτείται στην περίπτωση διαφορετικών ατομικών μέσων προστασίας. Η επίπτωση αυτών στα όρια ασφαλείας του δείκτη ΘΥΒΜΑΣ παρουσιάζεται στον </w:t>
      </w:r>
      <w:r w:rsidRPr="0096251E">
        <w:rPr>
          <w:b/>
          <w:sz w:val="28"/>
          <w:szCs w:val="28"/>
        </w:rPr>
        <w:t>Πίνακα 5</w:t>
      </w:r>
      <w:r>
        <w:rPr>
          <w:sz w:val="22"/>
          <w:szCs w:val="22"/>
        </w:rPr>
        <w:t>, σύμφωνα με το διεθνές πρότυπο ISO 7243:2017, Παράρτημα F.6</w:t>
      </w:r>
    </w:p>
    <w:p w14:paraId="3C94196D" w14:textId="05F2F3F6" w:rsidR="004674CE" w:rsidRDefault="004674CE" w:rsidP="00CB49A6">
      <w:pPr>
        <w:pStyle w:val="a5"/>
        <w:ind w:left="0" w:firstLine="720"/>
        <w:jc w:val="both"/>
        <w:rPr>
          <w:rFonts w:asciiTheme="minorHAnsi" w:hAnsiTheme="minorHAnsi" w:cstheme="minorHAnsi"/>
          <w:kern w:val="22"/>
          <w:sz w:val="22"/>
          <w:szCs w:val="22"/>
        </w:rPr>
      </w:pPr>
    </w:p>
    <w:p w14:paraId="5485E8A0" w14:textId="303A2E2C" w:rsidR="009B4BCC" w:rsidRDefault="009B4BCC" w:rsidP="00CB49A6">
      <w:pPr>
        <w:pStyle w:val="a5"/>
        <w:ind w:left="0" w:firstLine="720"/>
        <w:jc w:val="both"/>
        <w:rPr>
          <w:rFonts w:asciiTheme="minorHAnsi" w:hAnsiTheme="minorHAnsi" w:cstheme="minorHAnsi"/>
          <w:kern w:val="22"/>
          <w:sz w:val="22"/>
          <w:szCs w:val="22"/>
        </w:rPr>
      </w:pPr>
    </w:p>
    <w:p w14:paraId="430A24FA" w14:textId="7739603C" w:rsidR="009B4BCC" w:rsidRDefault="009B4BCC" w:rsidP="00CB49A6">
      <w:pPr>
        <w:pStyle w:val="a5"/>
        <w:ind w:left="0" w:firstLine="720"/>
        <w:jc w:val="both"/>
        <w:rPr>
          <w:rFonts w:asciiTheme="minorHAnsi" w:hAnsiTheme="minorHAnsi" w:cstheme="minorHAnsi"/>
          <w:kern w:val="22"/>
          <w:sz w:val="22"/>
          <w:szCs w:val="22"/>
        </w:rPr>
      </w:pPr>
    </w:p>
    <w:p w14:paraId="6F2DE0B2" w14:textId="4E11F317" w:rsidR="009B4BCC" w:rsidRDefault="009B4BCC" w:rsidP="00CB49A6">
      <w:pPr>
        <w:pStyle w:val="a5"/>
        <w:ind w:left="0" w:firstLine="720"/>
        <w:jc w:val="both"/>
        <w:rPr>
          <w:rFonts w:asciiTheme="minorHAnsi" w:hAnsiTheme="minorHAnsi" w:cstheme="minorHAnsi"/>
          <w:kern w:val="22"/>
          <w:sz w:val="22"/>
          <w:szCs w:val="22"/>
        </w:rPr>
      </w:pPr>
    </w:p>
    <w:p w14:paraId="21A79EE3" w14:textId="368722A9" w:rsidR="009B4BCC" w:rsidRDefault="009B4BCC" w:rsidP="00CB49A6">
      <w:pPr>
        <w:pStyle w:val="a5"/>
        <w:ind w:left="0" w:firstLine="720"/>
        <w:jc w:val="both"/>
        <w:rPr>
          <w:rFonts w:asciiTheme="minorHAnsi" w:hAnsiTheme="minorHAnsi" w:cstheme="minorHAnsi"/>
          <w:kern w:val="22"/>
          <w:sz w:val="22"/>
          <w:szCs w:val="22"/>
        </w:rPr>
      </w:pPr>
    </w:p>
    <w:p w14:paraId="79499012" w14:textId="16290B36" w:rsidR="009B4BCC" w:rsidRDefault="009B4BCC" w:rsidP="00CB49A6">
      <w:pPr>
        <w:pStyle w:val="a5"/>
        <w:ind w:left="0" w:firstLine="720"/>
        <w:jc w:val="both"/>
        <w:rPr>
          <w:rFonts w:asciiTheme="minorHAnsi" w:hAnsiTheme="minorHAnsi" w:cstheme="minorHAnsi"/>
          <w:kern w:val="22"/>
          <w:sz w:val="22"/>
          <w:szCs w:val="22"/>
        </w:rPr>
      </w:pPr>
    </w:p>
    <w:p w14:paraId="3F9FD615" w14:textId="3953AF73" w:rsidR="009B4BCC" w:rsidRDefault="009B4BCC" w:rsidP="00CB49A6">
      <w:pPr>
        <w:pStyle w:val="a5"/>
        <w:ind w:left="0" w:firstLine="720"/>
        <w:jc w:val="both"/>
        <w:rPr>
          <w:rFonts w:asciiTheme="minorHAnsi" w:hAnsiTheme="minorHAnsi" w:cstheme="minorHAnsi"/>
          <w:kern w:val="22"/>
          <w:sz w:val="22"/>
          <w:szCs w:val="22"/>
        </w:rPr>
      </w:pPr>
    </w:p>
    <w:p w14:paraId="5A7EA9AA" w14:textId="77777777" w:rsidR="0096251E" w:rsidRDefault="0096251E" w:rsidP="00CB49A6">
      <w:pPr>
        <w:pStyle w:val="a5"/>
        <w:ind w:left="0" w:firstLine="720"/>
        <w:jc w:val="both"/>
        <w:rPr>
          <w:rFonts w:asciiTheme="minorHAnsi" w:hAnsiTheme="minorHAnsi" w:cstheme="minorHAnsi"/>
          <w:kern w:val="22"/>
          <w:sz w:val="22"/>
          <w:szCs w:val="22"/>
        </w:rPr>
      </w:pPr>
    </w:p>
    <w:p w14:paraId="6E682039" w14:textId="2BA90E97" w:rsidR="009B4BCC" w:rsidRDefault="009B4BCC" w:rsidP="00CB49A6">
      <w:pPr>
        <w:pStyle w:val="a5"/>
        <w:ind w:left="0" w:firstLine="720"/>
        <w:jc w:val="both"/>
        <w:rPr>
          <w:rFonts w:asciiTheme="minorHAnsi" w:hAnsiTheme="minorHAnsi" w:cstheme="minorHAnsi"/>
          <w:kern w:val="22"/>
          <w:sz w:val="22"/>
          <w:szCs w:val="22"/>
        </w:rPr>
      </w:pPr>
    </w:p>
    <w:p w14:paraId="0FA16F48" w14:textId="3F36C804" w:rsidR="009B4BCC" w:rsidRDefault="009B4BCC" w:rsidP="00CB49A6">
      <w:pPr>
        <w:pStyle w:val="a5"/>
        <w:ind w:left="0" w:firstLine="720"/>
        <w:jc w:val="both"/>
        <w:rPr>
          <w:rFonts w:asciiTheme="minorHAnsi" w:hAnsiTheme="minorHAnsi" w:cstheme="minorHAnsi"/>
          <w:kern w:val="22"/>
          <w:sz w:val="22"/>
          <w:szCs w:val="22"/>
        </w:rPr>
      </w:pPr>
    </w:p>
    <w:p w14:paraId="33A41766" w14:textId="392264A5" w:rsidR="009B4BCC" w:rsidRDefault="009B4BCC" w:rsidP="00CB49A6">
      <w:pPr>
        <w:pStyle w:val="a5"/>
        <w:ind w:left="0" w:firstLine="720"/>
        <w:jc w:val="both"/>
        <w:rPr>
          <w:rFonts w:asciiTheme="minorHAnsi" w:hAnsiTheme="minorHAnsi" w:cstheme="minorHAnsi"/>
          <w:kern w:val="22"/>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4156"/>
        <w:gridCol w:w="4157"/>
      </w:tblGrid>
      <w:tr w:rsidR="009B4BCC" w:rsidRPr="009B4BCC" w14:paraId="13AD7D87" w14:textId="77777777" w:rsidTr="009B4BCC">
        <w:trPr>
          <w:trHeight w:val="225"/>
          <w:jc w:val="center"/>
        </w:trPr>
        <w:tc>
          <w:tcPr>
            <w:tcW w:w="8313" w:type="dxa"/>
            <w:gridSpan w:val="2"/>
          </w:tcPr>
          <w:p w14:paraId="2E8A88C3" w14:textId="0FC5D609"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lastRenderedPageBreak/>
              <w:t xml:space="preserve">Πίνακας </w:t>
            </w:r>
            <w:r>
              <w:rPr>
                <w:rFonts w:ascii="Segoe UI" w:eastAsiaTheme="minorHAnsi" w:hAnsi="Segoe UI" w:cs="Segoe UI"/>
                <w:b/>
                <w:bCs/>
                <w:color w:val="000000"/>
                <w:kern w:val="0"/>
                <w:sz w:val="20"/>
                <w:szCs w:val="20"/>
                <w:lang w:eastAsia="en-US"/>
              </w:rPr>
              <w:t>5</w:t>
            </w:r>
            <w:r w:rsidRPr="009B4BCC">
              <w:rPr>
                <w:rFonts w:ascii="Segoe UI" w:eastAsiaTheme="minorHAnsi" w:hAnsi="Segoe UI" w:cs="Segoe UI"/>
                <w:b/>
                <w:bCs/>
                <w:color w:val="000000"/>
                <w:kern w:val="0"/>
                <w:sz w:val="20"/>
                <w:szCs w:val="20"/>
                <w:lang w:eastAsia="en-US"/>
              </w:rPr>
              <w:t xml:space="preserve">. </w:t>
            </w:r>
            <w:r w:rsidRPr="009B4BCC">
              <w:rPr>
                <w:rFonts w:ascii="Segoe UI" w:eastAsiaTheme="minorHAnsi" w:hAnsi="Segoe UI" w:cs="Segoe UI"/>
                <w:color w:val="000000"/>
                <w:kern w:val="0"/>
                <w:sz w:val="20"/>
                <w:szCs w:val="20"/>
                <w:lang w:eastAsia="en-US"/>
              </w:rPr>
              <w:t xml:space="preserve">Συνυπολογισμός ατομικών μέσων προστασίας για τον καθορισμό των ορίων ΘΥΒΜΑΣ. </w:t>
            </w:r>
          </w:p>
        </w:tc>
      </w:tr>
      <w:tr w:rsidR="009B4BCC" w:rsidRPr="009B4BCC" w14:paraId="032678B6" w14:textId="77777777" w:rsidTr="009B4BCC">
        <w:trPr>
          <w:trHeight w:val="93"/>
          <w:jc w:val="center"/>
        </w:trPr>
        <w:tc>
          <w:tcPr>
            <w:tcW w:w="4156" w:type="dxa"/>
          </w:tcPr>
          <w:p w14:paraId="01B571F9"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ΡΟΥΧΙΣΜΟΣ </w:t>
            </w:r>
          </w:p>
        </w:tc>
        <w:tc>
          <w:tcPr>
            <w:tcW w:w="4156" w:type="dxa"/>
          </w:tcPr>
          <w:p w14:paraId="28E20D57"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ΜΕΙΩΣΗ ΤΩΝ ΟΡΙΩΝ ΑΣΦΑΛΕΙΑΣ </w:t>
            </w:r>
          </w:p>
        </w:tc>
      </w:tr>
      <w:tr w:rsidR="009B4BCC" w:rsidRPr="009B4BCC" w14:paraId="35431AE3" w14:textId="77777777" w:rsidTr="009B4BCC">
        <w:trPr>
          <w:trHeight w:val="1031"/>
          <w:jc w:val="center"/>
        </w:trPr>
        <w:tc>
          <w:tcPr>
            <w:tcW w:w="4156" w:type="dxa"/>
          </w:tcPr>
          <w:p w14:paraId="75F187C6"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Τυπικός ρουχισμός εργασίας ενός επιπέδου από υφάσματα που έχουν υφανθεί </w:t>
            </w:r>
          </w:p>
          <w:p w14:paraId="4DF2B6D6"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Ολόσωμη φόρμα εργασίας από υφάσματα με επεξεργασμένο βαμβάκι που έχουν υφανθεί </w:t>
            </w:r>
          </w:p>
          <w:p w14:paraId="735CFC8A"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Ολόσωμη φόρμα εργασίας ενός επιπέδου με υφάσματα από πολυπροπυλένιο που δεν έχουν υφανθεί (π.χ., κατασκευασμένος με την τεχνολογία </w:t>
            </w:r>
            <w:proofErr w:type="spellStart"/>
            <w:r w:rsidRPr="009B4BCC">
              <w:rPr>
                <w:rFonts w:ascii="Segoe UI" w:eastAsiaTheme="minorHAnsi" w:hAnsi="Segoe UI" w:cs="Segoe UI"/>
                <w:color w:val="000000"/>
                <w:kern w:val="0"/>
                <w:sz w:val="20"/>
                <w:szCs w:val="20"/>
                <w:lang w:eastAsia="en-US"/>
              </w:rPr>
              <w:t>spunbond</w:t>
            </w:r>
            <w:proofErr w:type="spellEnd"/>
            <w:r w:rsidRPr="009B4BCC">
              <w:rPr>
                <w:rFonts w:ascii="Segoe UI" w:eastAsiaTheme="minorHAnsi" w:hAnsi="Segoe UI" w:cs="Segoe UI"/>
                <w:color w:val="000000"/>
                <w:kern w:val="0"/>
                <w:sz w:val="20"/>
                <w:szCs w:val="20"/>
                <w:lang w:eastAsia="en-US"/>
              </w:rPr>
              <w:t xml:space="preserve"> </w:t>
            </w:r>
            <w:proofErr w:type="spellStart"/>
            <w:r w:rsidRPr="009B4BCC">
              <w:rPr>
                <w:rFonts w:ascii="Segoe UI" w:eastAsiaTheme="minorHAnsi" w:hAnsi="Segoe UI" w:cs="Segoe UI"/>
                <w:color w:val="000000"/>
                <w:kern w:val="0"/>
                <w:sz w:val="20"/>
                <w:szCs w:val="20"/>
                <w:lang w:eastAsia="en-US"/>
              </w:rPr>
              <w:t>meltblown</w:t>
            </w:r>
            <w:proofErr w:type="spellEnd"/>
            <w:r w:rsidRPr="009B4BCC">
              <w:rPr>
                <w:rFonts w:ascii="Segoe UI" w:eastAsiaTheme="minorHAnsi" w:hAnsi="Segoe UI" w:cs="Segoe UI"/>
                <w:color w:val="000000"/>
                <w:kern w:val="0"/>
                <w:sz w:val="20"/>
                <w:szCs w:val="20"/>
                <w:lang w:eastAsia="en-US"/>
              </w:rPr>
              <w:t xml:space="preserve"> </w:t>
            </w:r>
            <w:proofErr w:type="spellStart"/>
            <w:r w:rsidRPr="009B4BCC">
              <w:rPr>
                <w:rFonts w:ascii="Segoe UI" w:eastAsiaTheme="minorHAnsi" w:hAnsi="Segoe UI" w:cs="Segoe UI"/>
                <w:color w:val="000000"/>
                <w:kern w:val="0"/>
                <w:sz w:val="20"/>
                <w:szCs w:val="20"/>
                <w:lang w:eastAsia="en-US"/>
              </w:rPr>
              <w:t>spunbond</w:t>
            </w:r>
            <w:proofErr w:type="spellEnd"/>
            <w:r w:rsidRPr="009B4BCC">
              <w:rPr>
                <w:rFonts w:ascii="Segoe UI" w:eastAsiaTheme="minorHAnsi" w:hAnsi="Segoe UI" w:cs="Segoe UI"/>
                <w:color w:val="000000"/>
                <w:kern w:val="0"/>
                <w:sz w:val="20"/>
                <w:szCs w:val="20"/>
                <w:lang w:eastAsia="en-US"/>
              </w:rPr>
              <w:t xml:space="preserve">) </w:t>
            </w:r>
          </w:p>
        </w:tc>
        <w:tc>
          <w:tcPr>
            <w:tcW w:w="4156" w:type="dxa"/>
          </w:tcPr>
          <w:p w14:paraId="5151414D"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των ορίων ασφαλείας κατά </w:t>
            </w:r>
            <w:r w:rsidRPr="009B4BCC">
              <w:rPr>
                <w:rFonts w:ascii="Segoe UI" w:eastAsiaTheme="minorHAnsi" w:hAnsi="Segoe UI" w:cs="Segoe UI"/>
                <w:b/>
                <w:bCs/>
                <w:color w:val="000000"/>
                <w:kern w:val="0"/>
                <w:sz w:val="20"/>
                <w:szCs w:val="20"/>
                <w:lang w:eastAsia="en-US"/>
              </w:rPr>
              <w:t xml:space="preserve">0°C </w:t>
            </w:r>
            <w:r w:rsidRPr="009B4BCC">
              <w:rPr>
                <w:rFonts w:ascii="Segoe UI" w:eastAsiaTheme="minorHAnsi" w:hAnsi="Segoe UI" w:cs="Segoe UI"/>
                <w:color w:val="000000"/>
                <w:kern w:val="0"/>
                <w:sz w:val="20"/>
                <w:szCs w:val="20"/>
                <w:lang w:eastAsia="en-US"/>
              </w:rPr>
              <w:t xml:space="preserve">ΘΥΒΜΑΣ. </w:t>
            </w:r>
          </w:p>
        </w:tc>
      </w:tr>
      <w:tr w:rsidR="009B4BCC" w:rsidRPr="009B4BCC" w14:paraId="204BC63A" w14:textId="77777777" w:rsidTr="009B4BCC">
        <w:trPr>
          <w:trHeight w:val="233"/>
          <w:jc w:val="center"/>
        </w:trPr>
        <w:tc>
          <w:tcPr>
            <w:tcW w:w="4156" w:type="dxa"/>
          </w:tcPr>
          <w:p w14:paraId="6A6B503A"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Ολόσωμη φόρμα εργασίας από πολυαιθυλένιο ενός επιπέδου χωρίς ύφανση </w:t>
            </w:r>
          </w:p>
        </w:tc>
        <w:tc>
          <w:tcPr>
            <w:tcW w:w="4156" w:type="dxa"/>
          </w:tcPr>
          <w:p w14:paraId="31F1B223"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των ορίων ασφαλείας κατά </w:t>
            </w:r>
            <w:r w:rsidRPr="009B4BCC">
              <w:rPr>
                <w:rFonts w:ascii="Segoe UI" w:eastAsiaTheme="minorHAnsi" w:hAnsi="Segoe UI" w:cs="Segoe UI"/>
                <w:b/>
                <w:bCs/>
                <w:color w:val="000000"/>
                <w:kern w:val="0"/>
                <w:sz w:val="20"/>
                <w:szCs w:val="20"/>
                <w:lang w:eastAsia="en-US"/>
              </w:rPr>
              <w:t xml:space="preserve">2°C </w:t>
            </w:r>
            <w:r w:rsidRPr="009B4BCC">
              <w:rPr>
                <w:rFonts w:ascii="Segoe UI" w:eastAsiaTheme="minorHAnsi" w:hAnsi="Segoe UI" w:cs="Segoe UI"/>
                <w:color w:val="000000"/>
                <w:kern w:val="0"/>
                <w:sz w:val="20"/>
                <w:szCs w:val="20"/>
                <w:lang w:eastAsia="en-US"/>
              </w:rPr>
              <w:t xml:space="preserve">ΘΥΒΜΑΣ </w:t>
            </w:r>
          </w:p>
        </w:tc>
      </w:tr>
      <w:tr w:rsidR="009B4BCC" w:rsidRPr="009B4BCC" w14:paraId="4C4C524F" w14:textId="77777777" w:rsidTr="009B4BCC">
        <w:trPr>
          <w:trHeight w:val="366"/>
          <w:jc w:val="center"/>
        </w:trPr>
        <w:tc>
          <w:tcPr>
            <w:tcW w:w="4156" w:type="dxa"/>
          </w:tcPr>
          <w:p w14:paraId="16006CEC"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Ρουχισμός εργασίας δύο επιπέδων από υφάσματα που έχουν υφανθεί (π.χ., ολόσωμη φόρμα εργασίας πάνω από ρούχα εργασίας) </w:t>
            </w:r>
          </w:p>
        </w:tc>
        <w:tc>
          <w:tcPr>
            <w:tcW w:w="4156" w:type="dxa"/>
          </w:tcPr>
          <w:p w14:paraId="295F6903"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των ορίων ασφαλείας κατά </w:t>
            </w:r>
            <w:r w:rsidRPr="009B4BCC">
              <w:rPr>
                <w:rFonts w:ascii="Segoe UI" w:eastAsiaTheme="minorHAnsi" w:hAnsi="Segoe UI" w:cs="Segoe UI"/>
                <w:b/>
                <w:bCs/>
                <w:color w:val="000000"/>
                <w:kern w:val="0"/>
                <w:sz w:val="20"/>
                <w:szCs w:val="20"/>
                <w:lang w:eastAsia="en-US"/>
              </w:rPr>
              <w:t xml:space="preserve">3°C </w:t>
            </w:r>
            <w:r w:rsidRPr="009B4BCC">
              <w:rPr>
                <w:rFonts w:ascii="Segoe UI" w:eastAsiaTheme="minorHAnsi" w:hAnsi="Segoe UI" w:cs="Segoe UI"/>
                <w:color w:val="000000"/>
                <w:kern w:val="0"/>
                <w:sz w:val="20"/>
                <w:szCs w:val="20"/>
                <w:lang w:eastAsia="en-US"/>
              </w:rPr>
              <w:t xml:space="preserve">ΘΥΒΜΑΣ. </w:t>
            </w:r>
          </w:p>
        </w:tc>
      </w:tr>
      <w:tr w:rsidR="009B4BCC" w:rsidRPr="009B4BCC" w14:paraId="2C0B2FAF" w14:textId="77777777" w:rsidTr="009B4BCC">
        <w:trPr>
          <w:trHeight w:val="366"/>
          <w:jc w:val="center"/>
        </w:trPr>
        <w:tc>
          <w:tcPr>
            <w:tcW w:w="4156" w:type="dxa"/>
          </w:tcPr>
          <w:p w14:paraId="26FE7FB6"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Ολόσωμη φόρμα εργασίας και επιπλέον μακριά ποδιά προστασίας από ατμούς και χημικά με μακριά μανίκια </w:t>
            </w:r>
          </w:p>
        </w:tc>
        <w:tc>
          <w:tcPr>
            <w:tcW w:w="4156" w:type="dxa"/>
          </w:tcPr>
          <w:p w14:paraId="0C7628E2"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των ορίων ασφαλείας κατά </w:t>
            </w:r>
            <w:r w:rsidRPr="009B4BCC">
              <w:rPr>
                <w:rFonts w:ascii="Segoe UI" w:eastAsiaTheme="minorHAnsi" w:hAnsi="Segoe UI" w:cs="Segoe UI"/>
                <w:b/>
                <w:bCs/>
                <w:color w:val="000000"/>
                <w:kern w:val="0"/>
                <w:sz w:val="20"/>
                <w:szCs w:val="20"/>
                <w:lang w:eastAsia="en-US"/>
              </w:rPr>
              <w:t xml:space="preserve">4°C </w:t>
            </w:r>
            <w:r w:rsidRPr="009B4BCC">
              <w:rPr>
                <w:rFonts w:ascii="Segoe UI" w:eastAsiaTheme="minorHAnsi" w:hAnsi="Segoe UI" w:cs="Segoe UI"/>
                <w:color w:val="000000"/>
                <w:kern w:val="0"/>
                <w:sz w:val="20"/>
                <w:szCs w:val="20"/>
                <w:lang w:eastAsia="en-US"/>
              </w:rPr>
              <w:t xml:space="preserve">ΘΥΒΜΑΣ. </w:t>
            </w:r>
          </w:p>
        </w:tc>
      </w:tr>
      <w:tr w:rsidR="009B4BCC" w:rsidRPr="009B4BCC" w14:paraId="304CC74F" w14:textId="77777777" w:rsidTr="009B4BCC">
        <w:trPr>
          <w:trHeight w:val="233"/>
          <w:jc w:val="center"/>
        </w:trPr>
        <w:tc>
          <w:tcPr>
            <w:tcW w:w="4156" w:type="dxa"/>
          </w:tcPr>
          <w:p w14:paraId="44310E49"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Ολόσωμη φόρμα εργασίας ενός επιπέδου χωρίς κουκούλα με προστασία από ατμούς και χημικά </w:t>
            </w:r>
          </w:p>
        </w:tc>
        <w:tc>
          <w:tcPr>
            <w:tcW w:w="4156" w:type="dxa"/>
          </w:tcPr>
          <w:p w14:paraId="28FDEBD3"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των ορίων ασφαλείας κατά </w:t>
            </w:r>
            <w:r w:rsidRPr="009B4BCC">
              <w:rPr>
                <w:rFonts w:ascii="Segoe UI" w:eastAsiaTheme="minorHAnsi" w:hAnsi="Segoe UI" w:cs="Segoe UI"/>
                <w:b/>
                <w:bCs/>
                <w:color w:val="000000"/>
                <w:kern w:val="0"/>
                <w:sz w:val="20"/>
                <w:szCs w:val="20"/>
                <w:lang w:eastAsia="en-US"/>
              </w:rPr>
              <w:t xml:space="preserve">10°C </w:t>
            </w:r>
            <w:r w:rsidRPr="009B4BCC">
              <w:rPr>
                <w:rFonts w:ascii="Segoe UI" w:eastAsiaTheme="minorHAnsi" w:hAnsi="Segoe UI" w:cs="Segoe UI"/>
                <w:color w:val="000000"/>
                <w:kern w:val="0"/>
                <w:sz w:val="20"/>
                <w:szCs w:val="20"/>
                <w:lang w:eastAsia="en-US"/>
              </w:rPr>
              <w:t xml:space="preserve">ΘΥΒΜΑΣ. </w:t>
            </w:r>
          </w:p>
        </w:tc>
      </w:tr>
      <w:tr w:rsidR="009B4BCC" w:rsidRPr="009B4BCC" w14:paraId="0C7E3544" w14:textId="77777777" w:rsidTr="009B4BCC">
        <w:trPr>
          <w:trHeight w:val="233"/>
          <w:jc w:val="center"/>
        </w:trPr>
        <w:tc>
          <w:tcPr>
            <w:tcW w:w="4156" w:type="dxa"/>
          </w:tcPr>
          <w:p w14:paraId="0C86EA62" w14:textId="437EF8EF" w:rsidR="009B4BCC" w:rsidRPr="009B4BCC" w:rsidRDefault="009B4BCC" w:rsidP="009B4BCC">
            <w:pPr>
              <w:widowControl/>
              <w:suppressAutoHyphens w:val="0"/>
              <w:autoSpaceDE w:val="0"/>
              <w:autoSpaceDN w:val="0"/>
              <w:adjustRightInd w:val="0"/>
              <w:rPr>
                <w:rFonts w:ascii="Segoe UI" w:eastAsiaTheme="minorHAnsi" w:hAnsi="Segoe UI" w:cs="Segoe UI"/>
                <w:kern w:val="0"/>
                <w:sz w:val="20"/>
                <w:szCs w:val="20"/>
                <w:lang w:eastAsia="en-US"/>
              </w:rPr>
            </w:pPr>
            <w:r w:rsidRPr="009B4BCC">
              <w:rPr>
                <w:rFonts w:ascii="Segoe UI" w:eastAsiaTheme="minorHAnsi" w:hAnsi="Segoe UI" w:cs="Segoe UI"/>
                <w:kern w:val="0"/>
                <w:sz w:val="20"/>
                <w:szCs w:val="20"/>
                <w:lang w:eastAsia="en-US"/>
              </w:rPr>
              <w:t xml:space="preserve">Ολόσωμη φόρμα εργασίας με προστασία από ατμούς και χημικά </w:t>
            </w:r>
          </w:p>
        </w:tc>
        <w:tc>
          <w:tcPr>
            <w:tcW w:w="4156" w:type="dxa"/>
          </w:tcPr>
          <w:p w14:paraId="2EDA6C6C" w14:textId="77777777" w:rsidR="009B4BCC" w:rsidRPr="009B4BCC" w:rsidRDefault="009B4BCC" w:rsidP="009B4BCC">
            <w:pPr>
              <w:widowControl/>
              <w:suppressAutoHyphens w:val="0"/>
              <w:autoSpaceDE w:val="0"/>
              <w:autoSpaceDN w:val="0"/>
              <w:adjustRightInd w:val="0"/>
              <w:rPr>
                <w:rFonts w:ascii="Segoe UI" w:eastAsiaTheme="minorHAnsi" w:hAnsi="Segoe UI" w:cs="Segoe UI"/>
                <w:kern w:val="0"/>
                <w:sz w:val="20"/>
                <w:szCs w:val="20"/>
                <w:lang w:eastAsia="en-US"/>
              </w:rPr>
            </w:pPr>
            <w:r w:rsidRPr="009B4BCC">
              <w:rPr>
                <w:rFonts w:ascii="Segoe UI" w:eastAsiaTheme="minorHAnsi" w:hAnsi="Segoe UI" w:cs="Segoe UI"/>
                <w:kern w:val="0"/>
                <w:sz w:val="20"/>
                <w:szCs w:val="20"/>
                <w:lang w:eastAsia="en-US"/>
              </w:rPr>
              <w:t xml:space="preserve">Μείωση των ορίων ασφαλείας κατά </w:t>
            </w:r>
            <w:r w:rsidRPr="009B4BCC">
              <w:rPr>
                <w:rFonts w:ascii="Segoe UI" w:eastAsiaTheme="minorHAnsi" w:hAnsi="Segoe UI" w:cs="Segoe UI"/>
                <w:b/>
                <w:bCs/>
                <w:kern w:val="0"/>
                <w:sz w:val="20"/>
                <w:szCs w:val="20"/>
                <w:lang w:eastAsia="en-US"/>
              </w:rPr>
              <w:t xml:space="preserve">11°C </w:t>
            </w:r>
            <w:r w:rsidRPr="009B4BCC">
              <w:rPr>
                <w:rFonts w:ascii="Segoe UI" w:eastAsiaTheme="minorHAnsi" w:hAnsi="Segoe UI" w:cs="Segoe UI"/>
                <w:kern w:val="0"/>
                <w:sz w:val="20"/>
                <w:szCs w:val="20"/>
                <w:lang w:eastAsia="en-US"/>
              </w:rPr>
              <w:t xml:space="preserve">ΘΥΒΜΑΣ </w:t>
            </w:r>
          </w:p>
        </w:tc>
      </w:tr>
      <w:tr w:rsidR="009B4BCC" w:rsidRPr="009B4BCC" w14:paraId="555E5230" w14:textId="77777777" w:rsidTr="009B4BCC">
        <w:trPr>
          <w:trHeight w:val="366"/>
          <w:jc w:val="center"/>
        </w:trPr>
        <w:tc>
          <w:tcPr>
            <w:tcW w:w="4156" w:type="dxa"/>
          </w:tcPr>
          <w:p w14:paraId="60CE36DC" w14:textId="77777777" w:rsidR="009B4BCC" w:rsidRPr="009B4BCC" w:rsidRDefault="009B4BCC" w:rsidP="009B4BCC">
            <w:pPr>
              <w:widowControl/>
              <w:suppressAutoHyphens w:val="0"/>
              <w:autoSpaceDE w:val="0"/>
              <w:autoSpaceDN w:val="0"/>
              <w:adjustRightInd w:val="0"/>
              <w:rPr>
                <w:rFonts w:ascii="Segoe UI" w:eastAsiaTheme="minorHAnsi" w:hAnsi="Segoe UI" w:cs="Segoe UI"/>
                <w:kern w:val="0"/>
                <w:sz w:val="20"/>
                <w:szCs w:val="20"/>
                <w:lang w:eastAsia="en-US"/>
              </w:rPr>
            </w:pPr>
            <w:r w:rsidRPr="009B4BCC">
              <w:rPr>
                <w:rFonts w:ascii="Segoe UI" w:eastAsiaTheme="minorHAnsi" w:hAnsi="Segoe UI" w:cs="Segoe UI"/>
                <w:kern w:val="0"/>
                <w:sz w:val="20"/>
                <w:szCs w:val="20"/>
                <w:lang w:eastAsia="en-US"/>
              </w:rPr>
              <w:t xml:space="preserve">Ρουχισμός εργασίας δύο επιπέδων με ολόσωμη φόρμα εργασίας χωρίς κουκούλα με προστασία από ατμούς και χημικά πάνω από ρούχα εργασίας </w:t>
            </w:r>
          </w:p>
        </w:tc>
        <w:tc>
          <w:tcPr>
            <w:tcW w:w="4156" w:type="dxa"/>
          </w:tcPr>
          <w:p w14:paraId="621B88DC" w14:textId="77777777" w:rsidR="009B4BCC" w:rsidRPr="009B4BCC" w:rsidRDefault="009B4BCC" w:rsidP="009B4BCC">
            <w:pPr>
              <w:widowControl/>
              <w:suppressAutoHyphens w:val="0"/>
              <w:autoSpaceDE w:val="0"/>
              <w:autoSpaceDN w:val="0"/>
              <w:adjustRightInd w:val="0"/>
              <w:rPr>
                <w:rFonts w:ascii="Segoe UI" w:eastAsiaTheme="minorHAnsi" w:hAnsi="Segoe UI" w:cs="Segoe UI"/>
                <w:kern w:val="0"/>
                <w:sz w:val="20"/>
                <w:szCs w:val="20"/>
                <w:lang w:eastAsia="en-US"/>
              </w:rPr>
            </w:pPr>
            <w:r w:rsidRPr="009B4BCC">
              <w:rPr>
                <w:rFonts w:ascii="Segoe UI" w:eastAsiaTheme="minorHAnsi" w:hAnsi="Segoe UI" w:cs="Segoe UI"/>
                <w:kern w:val="0"/>
                <w:sz w:val="20"/>
                <w:szCs w:val="20"/>
                <w:lang w:eastAsia="en-US"/>
              </w:rPr>
              <w:t xml:space="preserve">Μείωση των ορίων ασφαλείας κατά </w:t>
            </w:r>
            <w:r w:rsidRPr="009B4BCC">
              <w:rPr>
                <w:rFonts w:ascii="Segoe UI" w:eastAsiaTheme="minorHAnsi" w:hAnsi="Segoe UI" w:cs="Segoe UI"/>
                <w:b/>
                <w:bCs/>
                <w:kern w:val="0"/>
                <w:sz w:val="20"/>
                <w:szCs w:val="20"/>
                <w:lang w:eastAsia="en-US"/>
              </w:rPr>
              <w:t xml:space="preserve">12°C </w:t>
            </w:r>
            <w:r w:rsidRPr="009B4BCC">
              <w:rPr>
                <w:rFonts w:ascii="Segoe UI" w:eastAsiaTheme="minorHAnsi" w:hAnsi="Segoe UI" w:cs="Segoe UI"/>
                <w:kern w:val="0"/>
                <w:sz w:val="20"/>
                <w:szCs w:val="20"/>
                <w:lang w:eastAsia="en-US"/>
              </w:rPr>
              <w:t xml:space="preserve">ΘΥΒΜΑΣ. </w:t>
            </w:r>
          </w:p>
        </w:tc>
      </w:tr>
      <w:tr w:rsidR="009B4BCC" w:rsidRPr="009B4BCC" w14:paraId="110BD684" w14:textId="77777777" w:rsidTr="009B4BCC">
        <w:trPr>
          <w:trHeight w:val="499"/>
          <w:jc w:val="center"/>
        </w:trPr>
        <w:tc>
          <w:tcPr>
            <w:tcW w:w="4156" w:type="dxa"/>
          </w:tcPr>
          <w:p w14:paraId="1E83D55B" w14:textId="77777777" w:rsidR="009B4BCC" w:rsidRPr="009B4BCC" w:rsidRDefault="009B4BCC" w:rsidP="009B4BCC">
            <w:pPr>
              <w:widowControl/>
              <w:suppressAutoHyphens w:val="0"/>
              <w:autoSpaceDE w:val="0"/>
              <w:autoSpaceDN w:val="0"/>
              <w:adjustRightInd w:val="0"/>
              <w:rPr>
                <w:rFonts w:ascii="Segoe UI" w:eastAsiaTheme="minorHAnsi" w:hAnsi="Segoe UI" w:cs="Segoe UI"/>
                <w:kern w:val="0"/>
                <w:sz w:val="20"/>
                <w:szCs w:val="20"/>
                <w:lang w:eastAsia="en-US"/>
              </w:rPr>
            </w:pPr>
            <w:r w:rsidRPr="009B4BCC">
              <w:rPr>
                <w:rFonts w:ascii="Segoe UI" w:eastAsiaTheme="minorHAnsi" w:hAnsi="Segoe UI" w:cs="Segoe UI"/>
                <w:kern w:val="0"/>
                <w:sz w:val="20"/>
                <w:szCs w:val="20"/>
                <w:lang w:eastAsia="en-US"/>
              </w:rPr>
              <w:t xml:space="preserve">Ρουχισμός εργασίας που περιλαμβάνει κάλυμμα κεφαλής από οποιοδήποτε ύφασμα </w:t>
            </w:r>
          </w:p>
        </w:tc>
        <w:tc>
          <w:tcPr>
            <w:tcW w:w="4156" w:type="dxa"/>
          </w:tcPr>
          <w:p w14:paraId="429CB656" w14:textId="77777777" w:rsidR="009B4BCC" w:rsidRPr="009B4BCC" w:rsidRDefault="009B4BCC" w:rsidP="009B4BCC">
            <w:pPr>
              <w:widowControl/>
              <w:suppressAutoHyphens w:val="0"/>
              <w:autoSpaceDE w:val="0"/>
              <w:autoSpaceDN w:val="0"/>
              <w:adjustRightInd w:val="0"/>
              <w:rPr>
                <w:rFonts w:ascii="Segoe UI" w:eastAsiaTheme="minorHAnsi" w:hAnsi="Segoe UI" w:cs="Segoe UI"/>
                <w:kern w:val="0"/>
                <w:sz w:val="20"/>
                <w:szCs w:val="20"/>
                <w:lang w:eastAsia="en-US"/>
              </w:rPr>
            </w:pPr>
            <w:r w:rsidRPr="009B4BCC">
              <w:rPr>
                <w:rFonts w:ascii="Segoe UI" w:eastAsiaTheme="minorHAnsi" w:hAnsi="Segoe UI" w:cs="Segoe UI"/>
                <w:kern w:val="0"/>
                <w:sz w:val="20"/>
                <w:szCs w:val="20"/>
                <w:lang w:eastAsia="en-US"/>
              </w:rPr>
              <w:t xml:space="preserve">Μείωση των ορίων ασφαλείας κατά </w:t>
            </w:r>
            <w:r w:rsidRPr="009B4BCC">
              <w:rPr>
                <w:rFonts w:ascii="Segoe UI" w:eastAsiaTheme="minorHAnsi" w:hAnsi="Segoe UI" w:cs="Segoe UI"/>
                <w:b/>
                <w:bCs/>
                <w:kern w:val="0"/>
                <w:sz w:val="20"/>
                <w:szCs w:val="20"/>
                <w:lang w:eastAsia="en-US"/>
              </w:rPr>
              <w:t xml:space="preserve">1°C </w:t>
            </w:r>
            <w:r w:rsidRPr="009B4BCC">
              <w:rPr>
                <w:rFonts w:ascii="Segoe UI" w:eastAsiaTheme="minorHAnsi" w:hAnsi="Segoe UI" w:cs="Segoe UI"/>
                <w:kern w:val="0"/>
                <w:sz w:val="20"/>
                <w:szCs w:val="20"/>
                <w:lang w:eastAsia="en-US"/>
              </w:rPr>
              <w:t xml:space="preserve">ΘΥΒΜΑΣ επιπλέον της αφαίρεσης που αναφέρεται παραπάνω για τον κάθε ρουχισμό εργασίας. </w:t>
            </w:r>
          </w:p>
        </w:tc>
      </w:tr>
    </w:tbl>
    <w:p w14:paraId="777BD771" w14:textId="0B3E903B" w:rsidR="009B4BCC" w:rsidRDefault="009B4BCC" w:rsidP="00CB49A6">
      <w:pPr>
        <w:pStyle w:val="a5"/>
        <w:ind w:left="0" w:firstLine="720"/>
        <w:jc w:val="both"/>
        <w:rPr>
          <w:rFonts w:asciiTheme="minorHAnsi" w:hAnsiTheme="minorHAnsi" w:cstheme="minorHAnsi"/>
          <w:kern w:val="22"/>
          <w:sz w:val="22"/>
          <w:szCs w:val="22"/>
        </w:rPr>
      </w:pPr>
    </w:p>
    <w:p w14:paraId="7A2FEC4A" w14:textId="1B88D051" w:rsidR="009B4BCC" w:rsidRDefault="009B4BCC" w:rsidP="00CB49A6">
      <w:pPr>
        <w:pStyle w:val="a5"/>
        <w:ind w:left="0" w:firstLine="720"/>
        <w:jc w:val="both"/>
        <w:rPr>
          <w:rFonts w:asciiTheme="minorHAnsi" w:hAnsiTheme="minorHAnsi" w:cstheme="minorHAnsi"/>
          <w:kern w:val="22"/>
          <w:sz w:val="22"/>
          <w:szCs w:val="22"/>
        </w:rPr>
      </w:pPr>
    </w:p>
    <w:p w14:paraId="6AAC6999" w14:textId="483FC542" w:rsidR="009B4BCC" w:rsidRDefault="009B4BCC" w:rsidP="00CB49A6">
      <w:pPr>
        <w:pStyle w:val="a5"/>
        <w:ind w:left="0" w:firstLine="720"/>
        <w:jc w:val="both"/>
        <w:rPr>
          <w:rFonts w:asciiTheme="minorHAnsi" w:hAnsiTheme="minorHAnsi" w:cstheme="minorHAnsi"/>
          <w:kern w:val="22"/>
          <w:sz w:val="22"/>
          <w:szCs w:val="22"/>
        </w:rPr>
      </w:pPr>
    </w:p>
    <w:p w14:paraId="517F6166" w14:textId="77777777" w:rsidR="0096251E" w:rsidRDefault="0096251E" w:rsidP="00CB49A6">
      <w:pPr>
        <w:pStyle w:val="a5"/>
        <w:ind w:left="0" w:firstLine="720"/>
        <w:jc w:val="both"/>
        <w:rPr>
          <w:rFonts w:asciiTheme="minorHAnsi" w:hAnsiTheme="minorHAnsi" w:cstheme="minorHAnsi"/>
          <w:kern w:val="22"/>
          <w:sz w:val="22"/>
          <w:szCs w:val="22"/>
        </w:rPr>
      </w:pPr>
    </w:p>
    <w:p w14:paraId="2A69C74F" w14:textId="77777777" w:rsidR="009B4BCC" w:rsidRDefault="009B4BCC" w:rsidP="00CB49A6">
      <w:pPr>
        <w:pStyle w:val="a5"/>
        <w:ind w:left="0" w:firstLine="720"/>
        <w:jc w:val="both"/>
        <w:rPr>
          <w:rFonts w:asciiTheme="minorHAnsi" w:hAnsiTheme="minorHAnsi" w:cstheme="minorHAnsi"/>
          <w:kern w:val="22"/>
          <w:sz w:val="22"/>
          <w:szCs w:val="22"/>
        </w:rPr>
      </w:pPr>
    </w:p>
    <w:p w14:paraId="44B81584" w14:textId="42E4461F" w:rsidR="00D83CA5" w:rsidRDefault="009B4BCC" w:rsidP="009B4BCC">
      <w:pPr>
        <w:pStyle w:val="a5"/>
        <w:ind w:left="1500" w:firstLine="660"/>
        <w:jc w:val="both"/>
        <w:rPr>
          <w:sz w:val="22"/>
          <w:szCs w:val="22"/>
        </w:rPr>
      </w:pPr>
      <w:r>
        <w:rPr>
          <w:sz w:val="22"/>
          <w:szCs w:val="22"/>
        </w:rPr>
        <w:t xml:space="preserve">Επιπλέον, η </w:t>
      </w:r>
      <w:r>
        <w:rPr>
          <w:b/>
          <w:bCs/>
          <w:sz w:val="22"/>
          <w:szCs w:val="22"/>
        </w:rPr>
        <w:t xml:space="preserve">έλλειψη εγκλιματισμού </w:t>
      </w:r>
      <w:r>
        <w:rPr>
          <w:sz w:val="22"/>
          <w:szCs w:val="22"/>
        </w:rPr>
        <w:t xml:space="preserve">του ατόμου για εργασία σε θερμό περιβάλλον αυξάνει τη θερμική καταπόνησή του, οπότε για τον καθορισμό της πραγματικής έκθεσης του εργαζομένου πρέπει να συνυπολογίζεται στην μείωση των ορίων ΘΥΒΜΑΣ και ο παράγοντας αυτός. Η επίπτωση του εγκλιματισμού στα όρια ασφαλείας του δείκτη ΘΥΒΜΑΣ παρουσιάζεται στον </w:t>
      </w:r>
      <w:r w:rsidRPr="0096251E">
        <w:rPr>
          <w:b/>
          <w:sz w:val="28"/>
          <w:szCs w:val="28"/>
        </w:rPr>
        <w:t>Πίνακα 6</w:t>
      </w:r>
      <w:r>
        <w:rPr>
          <w:sz w:val="22"/>
          <w:szCs w:val="22"/>
        </w:rPr>
        <w:t>.</w:t>
      </w:r>
    </w:p>
    <w:p w14:paraId="4A62D978" w14:textId="4D3DB200" w:rsidR="009B4BCC" w:rsidRDefault="009B4BCC" w:rsidP="009B4BCC">
      <w:pPr>
        <w:pStyle w:val="a5"/>
        <w:ind w:left="1500" w:firstLine="660"/>
        <w:jc w:val="both"/>
        <w:rPr>
          <w:rFonts w:asciiTheme="minorHAnsi" w:hAnsiTheme="minorHAnsi" w:cstheme="minorHAnsi"/>
          <w:kern w:val="22"/>
          <w:sz w:val="22"/>
          <w:szCs w:val="22"/>
        </w:rPr>
      </w:pPr>
    </w:p>
    <w:p w14:paraId="52E288EF" w14:textId="57AC17FB" w:rsidR="009B4BCC" w:rsidRDefault="009B4BCC" w:rsidP="009B4BCC">
      <w:pPr>
        <w:pStyle w:val="a5"/>
        <w:ind w:left="1500" w:firstLine="660"/>
        <w:jc w:val="both"/>
        <w:rPr>
          <w:rFonts w:asciiTheme="minorHAnsi" w:hAnsiTheme="minorHAnsi" w:cstheme="minorHAnsi"/>
          <w:kern w:val="22"/>
          <w:sz w:val="22"/>
          <w:szCs w:val="22"/>
        </w:rPr>
      </w:pPr>
    </w:p>
    <w:p w14:paraId="0020EC40" w14:textId="0A141497" w:rsidR="009B4BCC" w:rsidRDefault="009B4BCC" w:rsidP="009B4BCC">
      <w:pPr>
        <w:pStyle w:val="a5"/>
        <w:ind w:left="1500" w:firstLine="660"/>
        <w:jc w:val="both"/>
        <w:rPr>
          <w:rFonts w:asciiTheme="minorHAnsi" w:hAnsiTheme="minorHAnsi" w:cstheme="minorHAnsi"/>
          <w:kern w:val="22"/>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4060"/>
        <w:gridCol w:w="5296"/>
      </w:tblGrid>
      <w:tr w:rsidR="009B4BCC" w:rsidRPr="009B4BCC" w14:paraId="3255C66E" w14:textId="77777777" w:rsidTr="009B4BCC">
        <w:trPr>
          <w:trHeight w:val="93"/>
          <w:jc w:val="center"/>
        </w:trPr>
        <w:tc>
          <w:tcPr>
            <w:tcW w:w="9356" w:type="dxa"/>
            <w:gridSpan w:val="2"/>
          </w:tcPr>
          <w:p w14:paraId="3970AAD0" w14:textId="4D2465C1"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Πίνακας </w:t>
            </w:r>
            <w:r>
              <w:rPr>
                <w:rFonts w:ascii="Segoe UI" w:eastAsiaTheme="minorHAnsi" w:hAnsi="Segoe UI" w:cs="Segoe UI"/>
                <w:b/>
                <w:bCs/>
                <w:color w:val="000000"/>
                <w:kern w:val="0"/>
                <w:sz w:val="20"/>
                <w:szCs w:val="20"/>
                <w:lang w:eastAsia="en-US"/>
              </w:rPr>
              <w:t>6</w:t>
            </w:r>
            <w:r w:rsidRPr="009B4BCC">
              <w:rPr>
                <w:rFonts w:ascii="Segoe UI" w:eastAsiaTheme="minorHAnsi" w:hAnsi="Segoe UI" w:cs="Segoe UI"/>
                <w:b/>
                <w:bCs/>
                <w:color w:val="000000"/>
                <w:kern w:val="0"/>
                <w:sz w:val="20"/>
                <w:szCs w:val="20"/>
                <w:lang w:eastAsia="en-US"/>
              </w:rPr>
              <w:t xml:space="preserve">. </w:t>
            </w:r>
            <w:r w:rsidRPr="009B4BCC">
              <w:rPr>
                <w:rFonts w:ascii="Segoe UI" w:eastAsiaTheme="minorHAnsi" w:hAnsi="Segoe UI" w:cs="Segoe UI"/>
                <w:b/>
                <w:color w:val="000000"/>
                <w:kern w:val="0"/>
                <w:sz w:val="20"/>
                <w:szCs w:val="20"/>
                <w:lang w:eastAsia="en-US"/>
              </w:rPr>
              <w:t>Συνυπολογισμός του εγκλιματισμού για τον καθορισμό των ορίων ΘΥΒΜΑΣ.</w:t>
            </w:r>
            <w:r w:rsidRPr="009B4BCC">
              <w:rPr>
                <w:rFonts w:ascii="Segoe UI" w:eastAsiaTheme="minorHAnsi" w:hAnsi="Segoe UI" w:cs="Segoe UI"/>
                <w:color w:val="000000"/>
                <w:kern w:val="0"/>
                <w:sz w:val="20"/>
                <w:szCs w:val="20"/>
                <w:lang w:eastAsia="en-US"/>
              </w:rPr>
              <w:t xml:space="preserve"> </w:t>
            </w:r>
          </w:p>
        </w:tc>
      </w:tr>
      <w:tr w:rsidR="009B4BCC" w:rsidRPr="009B4BCC" w14:paraId="58A785FA" w14:textId="77777777" w:rsidTr="009B4BCC">
        <w:trPr>
          <w:trHeight w:val="233"/>
          <w:jc w:val="center"/>
        </w:trPr>
        <w:tc>
          <w:tcPr>
            <w:tcW w:w="4060" w:type="dxa"/>
          </w:tcPr>
          <w:p w14:paraId="1FAA2DC6"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Επίπεδο εγκλιματισμού </w:t>
            </w:r>
          </w:p>
        </w:tc>
        <w:tc>
          <w:tcPr>
            <w:tcW w:w="5296" w:type="dxa"/>
          </w:tcPr>
          <w:p w14:paraId="5EAAC72A"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Ανώτερη και κατώτερη τιμή ορίου ΘΥΒΜΑΣ </w:t>
            </w:r>
          </w:p>
        </w:tc>
      </w:tr>
      <w:tr w:rsidR="009B4BCC" w:rsidRPr="009B4BCC" w14:paraId="563689DB" w14:textId="77777777" w:rsidTr="009B4BCC">
        <w:trPr>
          <w:trHeight w:val="499"/>
          <w:jc w:val="center"/>
        </w:trPr>
        <w:tc>
          <w:tcPr>
            <w:tcW w:w="4060" w:type="dxa"/>
          </w:tcPr>
          <w:p w14:paraId="2DCB9AFE"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Άτομα τα οποία κατά τις προηγούμενες 15 ημέρες έχουν εκτελέσει 12 ή περισσότερες 8ωρες βάρδιες εργασία στις περιβαλλοντικές συνθήκες υπό διερεύνηση </w:t>
            </w:r>
          </w:p>
        </w:tc>
        <w:tc>
          <w:tcPr>
            <w:tcW w:w="5296" w:type="dxa"/>
          </w:tcPr>
          <w:p w14:paraId="7705CD93"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της ανώτερης και κατώτερης τιμής για ανάληψη δράσης κατά </w:t>
            </w:r>
          </w:p>
          <w:p w14:paraId="34AC6F4C"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0°C </w:t>
            </w:r>
            <w:r w:rsidRPr="009B4BCC">
              <w:rPr>
                <w:rFonts w:ascii="Segoe UI" w:eastAsiaTheme="minorHAnsi" w:hAnsi="Segoe UI" w:cs="Segoe UI"/>
                <w:color w:val="000000"/>
                <w:kern w:val="0"/>
                <w:sz w:val="20"/>
                <w:szCs w:val="20"/>
                <w:lang w:eastAsia="en-US"/>
              </w:rPr>
              <w:t xml:space="preserve">ΘΥΒΜΑΣ </w:t>
            </w:r>
          </w:p>
        </w:tc>
      </w:tr>
      <w:tr w:rsidR="009B4BCC" w:rsidRPr="009B4BCC" w14:paraId="3F94791D" w14:textId="77777777" w:rsidTr="009B4BCC">
        <w:trPr>
          <w:trHeight w:val="498"/>
          <w:jc w:val="center"/>
        </w:trPr>
        <w:tc>
          <w:tcPr>
            <w:tcW w:w="4060" w:type="dxa"/>
          </w:tcPr>
          <w:p w14:paraId="055368D5"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Άτομα τα οποία κατά τις προηγούμενες 15 ημέρες δεν έχουν εκτελέσει 12 ή περισσότερες 8ωρες βάρδιες εργασία στις περιβαλλοντικές συνθήκες υπό διερεύνηση </w:t>
            </w:r>
          </w:p>
        </w:tc>
        <w:tc>
          <w:tcPr>
            <w:tcW w:w="5296" w:type="dxa"/>
          </w:tcPr>
          <w:p w14:paraId="6BE977C9"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color w:val="000000"/>
                <w:kern w:val="0"/>
                <w:sz w:val="20"/>
                <w:szCs w:val="20"/>
                <w:lang w:eastAsia="en-US"/>
              </w:rPr>
              <w:t xml:space="preserve">Μείωση της ανώτερης και κατώτερης τιμής για ανάληψη δράσης κατά </w:t>
            </w:r>
          </w:p>
          <w:p w14:paraId="76A55400" w14:textId="77777777" w:rsidR="009B4BCC" w:rsidRPr="009B4BCC" w:rsidRDefault="009B4BCC" w:rsidP="009B4BCC">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9B4BCC">
              <w:rPr>
                <w:rFonts w:ascii="Segoe UI" w:eastAsiaTheme="minorHAnsi" w:hAnsi="Segoe UI" w:cs="Segoe UI"/>
                <w:b/>
                <w:bCs/>
                <w:color w:val="000000"/>
                <w:kern w:val="0"/>
                <w:sz w:val="20"/>
                <w:szCs w:val="20"/>
                <w:lang w:eastAsia="en-US"/>
              </w:rPr>
              <w:t xml:space="preserve">2.5°C </w:t>
            </w:r>
            <w:r w:rsidRPr="009B4BCC">
              <w:rPr>
                <w:rFonts w:ascii="Segoe UI" w:eastAsiaTheme="minorHAnsi" w:hAnsi="Segoe UI" w:cs="Segoe UI"/>
                <w:color w:val="000000"/>
                <w:kern w:val="0"/>
                <w:sz w:val="20"/>
                <w:szCs w:val="20"/>
                <w:lang w:eastAsia="en-US"/>
              </w:rPr>
              <w:t xml:space="preserve">ΘΥΒΜΑΣ </w:t>
            </w:r>
          </w:p>
        </w:tc>
      </w:tr>
    </w:tbl>
    <w:p w14:paraId="3F66A752" w14:textId="602DBB10" w:rsidR="009B4BCC" w:rsidRDefault="009B4BCC" w:rsidP="009B4BCC">
      <w:pPr>
        <w:pStyle w:val="a5"/>
        <w:ind w:left="1500" w:firstLine="660"/>
        <w:jc w:val="both"/>
        <w:rPr>
          <w:rFonts w:asciiTheme="minorHAnsi" w:hAnsiTheme="minorHAnsi" w:cstheme="minorHAnsi"/>
          <w:kern w:val="22"/>
          <w:sz w:val="22"/>
          <w:szCs w:val="22"/>
        </w:rPr>
      </w:pPr>
    </w:p>
    <w:p w14:paraId="556E2DE7" w14:textId="7EE3CFA1" w:rsidR="009B4BCC" w:rsidRDefault="009B4BCC" w:rsidP="009B4BCC">
      <w:pPr>
        <w:pStyle w:val="a5"/>
        <w:ind w:left="1500" w:firstLine="660"/>
        <w:jc w:val="both"/>
        <w:rPr>
          <w:rFonts w:asciiTheme="minorHAnsi" w:hAnsiTheme="minorHAnsi" w:cstheme="minorHAnsi"/>
          <w:kern w:val="22"/>
          <w:sz w:val="22"/>
          <w:szCs w:val="22"/>
        </w:rPr>
      </w:pPr>
    </w:p>
    <w:p w14:paraId="04A15618" w14:textId="3C707AE9" w:rsidR="009B4BCC" w:rsidRDefault="009B4BCC" w:rsidP="009B4BCC">
      <w:pPr>
        <w:pStyle w:val="a5"/>
        <w:ind w:left="1500" w:firstLine="660"/>
        <w:jc w:val="both"/>
        <w:rPr>
          <w:rFonts w:asciiTheme="minorHAnsi" w:hAnsiTheme="minorHAnsi" w:cstheme="minorHAnsi"/>
          <w:kern w:val="22"/>
          <w:sz w:val="22"/>
          <w:szCs w:val="22"/>
        </w:rPr>
      </w:pPr>
    </w:p>
    <w:p w14:paraId="42280C38" w14:textId="63A3FA7E" w:rsidR="009B4BCC" w:rsidRPr="009B4BCC" w:rsidRDefault="009B4BCC" w:rsidP="009B4BCC">
      <w:pPr>
        <w:pStyle w:val="a5"/>
        <w:ind w:left="1440" w:firstLine="720"/>
        <w:jc w:val="both"/>
        <w:rPr>
          <w:rFonts w:asciiTheme="minorHAnsi" w:hAnsiTheme="minorHAnsi" w:cstheme="minorHAnsi"/>
          <w:b/>
          <w:kern w:val="22"/>
          <w:sz w:val="32"/>
          <w:szCs w:val="32"/>
        </w:rPr>
      </w:pPr>
      <w:r>
        <w:rPr>
          <w:sz w:val="22"/>
          <w:szCs w:val="22"/>
        </w:rPr>
        <w:t xml:space="preserve">Σε ακολουθία με τα παραπάνω, τα </w:t>
      </w:r>
      <w:r>
        <w:rPr>
          <w:b/>
          <w:bCs/>
          <w:sz w:val="22"/>
          <w:szCs w:val="22"/>
        </w:rPr>
        <w:t xml:space="preserve">όρια ασφαλείας του δείκτη ΘΥΒΜΑΣ </w:t>
      </w:r>
      <w:r>
        <w:rPr>
          <w:sz w:val="22"/>
          <w:szCs w:val="22"/>
        </w:rPr>
        <w:t xml:space="preserve">σε κάθε περίπτωση υπολογίζονται με τη μέθοδο που παρουσιάζεται στον </w:t>
      </w:r>
      <w:r w:rsidRPr="0096251E">
        <w:rPr>
          <w:b/>
          <w:sz w:val="28"/>
          <w:szCs w:val="28"/>
        </w:rPr>
        <w:t xml:space="preserve">Πίνακα </w:t>
      </w:r>
      <w:r w:rsidR="00226691" w:rsidRPr="0096251E">
        <w:rPr>
          <w:b/>
          <w:sz w:val="28"/>
          <w:szCs w:val="28"/>
        </w:rPr>
        <w:t>7</w:t>
      </w:r>
      <w:r w:rsidRPr="009B4BCC">
        <w:rPr>
          <w:b/>
          <w:sz w:val="32"/>
          <w:szCs w:val="32"/>
        </w:rPr>
        <w:t>.</w:t>
      </w:r>
    </w:p>
    <w:p w14:paraId="0EBD1537" w14:textId="06E3A03F" w:rsidR="009B4BCC" w:rsidRDefault="009B4BCC" w:rsidP="009B4BCC">
      <w:pPr>
        <w:pStyle w:val="a5"/>
        <w:ind w:left="1500" w:firstLine="660"/>
        <w:jc w:val="both"/>
        <w:rPr>
          <w:rFonts w:asciiTheme="minorHAnsi" w:hAnsiTheme="minorHAnsi" w:cstheme="minorHAnsi"/>
          <w:kern w:val="22"/>
          <w:sz w:val="22"/>
          <w:szCs w:val="22"/>
        </w:rPr>
      </w:pPr>
    </w:p>
    <w:p w14:paraId="65874C61" w14:textId="128A079F" w:rsidR="009B4BCC" w:rsidRDefault="009B4BCC" w:rsidP="009B4BCC">
      <w:pPr>
        <w:pStyle w:val="a5"/>
        <w:ind w:left="1500" w:firstLine="660"/>
        <w:jc w:val="both"/>
        <w:rPr>
          <w:rFonts w:asciiTheme="minorHAnsi" w:hAnsiTheme="minorHAnsi" w:cstheme="minorHAnsi"/>
          <w:kern w:val="22"/>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2127"/>
        <w:gridCol w:w="425"/>
        <w:gridCol w:w="1417"/>
        <w:gridCol w:w="426"/>
        <w:gridCol w:w="1955"/>
        <w:gridCol w:w="454"/>
        <w:gridCol w:w="1814"/>
      </w:tblGrid>
      <w:tr w:rsidR="00226691" w:rsidRPr="00226691" w14:paraId="0B9E0968" w14:textId="77777777" w:rsidTr="00226691">
        <w:trPr>
          <w:trHeight w:val="93"/>
          <w:jc w:val="center"/>
        </w:trPr>
        <w:tc>
          <w:tcPr>
            <w:tcW w:w="8617" w:type="dxa"/>
            <w:gridSpan w:val="7"/>
            <w:tcBorders>
              <w:top w:val="nil"/>
              <w:left w:val="nil"/>
              <w:bottom w:val="nil"/>
              <w:right w:val="nil"/>
            </w:tcBorders>
          </w:tcPr>
          <w:p w14:paraId="5E7A0EFE" w14:textId="7D626A55"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Πίνακας </w:t>
            </w:r>
            <w:r>
              <w:rPr>
                <w:rFonts w:ascii="Segoe UI" w:eastAsiaTheme="minorHAnsi" w:hAnsi="Segoe UI" w:cs="Segoe UI"/>
                <w:b/>
                <w:bCs/>
                <w:color w:val="000000"/>
                <w:kern w:val="0"/>
                <w:sz w:val="20"/>
                <w:szCs w:val="20"/>
                <w:lang w:eastAsia="en-US"/>
              </w:rPr>
              <w:t>7</w:t>
            </w:r>
            <w:r w:rsidRPr="00226691">
              <w:rPr>
                <w:rFonts w:ascii="Segoe UI" w:eastAsiaTheme="minorHAnsi" w:hAnsi="Segoe UI" w:cs="Segoe UI"/>
                <w:b/>
                <w:bCs/>
                <w:color w:val="000000"/>
                <w:kern w:val="0"/>
                <w:sz w:val="20"/>
                <w:szCs w:val="20"/>
                <w:lang w:eastAsia="en-US"/>
              </w:rPr>
              <w:t xml:space="preserve">. </w:t>
            </w:r>
            <w:r w:rsidRPr="00226691">
              <w:rPr>
                <w:rFonts w:ascii="Segoe UI" w:eastAsiaTheme="minorHAnsi" w:hAnsi="Segoe UI" w:cs="Segoe UI"/>
                <w:b/>
                <w:color w:val="000000"/>
                <w:kern w:val="0"/>
                <w:sz w:val="20"/>
                <w:szCs w:val="20"/>
                <w:lang w:eastAsia="en-US"/>
              </w:rPr>
              <w:t>Υπολογισμός των τελικών ορίων ασφαλείας του δείκτη ΘΥΒΜΑΣ.</w:t>
            </w:r>
            <w:r w:rsidRPr="00226691">
              <w:rPr>
                <w:rFonts w:ascii="Segoe UI" w:eastAsiaTheme="minorHAnsi" w:hAnsi="Segoe UI" w:cs="Segoe UI"/>
                <w:color w:val="000000"/>
                <w:kern w:val="0"/>
                <w:sz w:val="20"/>
                <w:szCs w:val="20"/>
                <w:lang w:eastAsia="en-US"/>
              </w:rPr>
              <w:t xml:space="preserve"> </w:t>
            </w:r>
          </w:p>
        </w:tc>
      </w:tr>
      <w:tr w:rsidR="00226691" w:rsidRPr="00226691" w14:paraId="66959D97" w14:textId="77777777" w:rsidTr="00226691">
        <w:trPr>
          <w:trHeight w:val="498"/>
          <w:jc w:val="center"/>
        </w:trPr>
        <w:tc>
          <w:tcPr>
            <w:tcW w:w="2127" w:type="dxa"/>
            <w:tcBorders>
              <w:top w:val="nil"/>
              <w:left w:val="single" w:sz="4" w:space="0" w:color="auto"/>
              <w:bottom w:val="single" w:sz="4" w:space="0" w:color="auto"/>
              <w:right w:val="single" w:sz="4" w:space="0" w:color="auto"/>
            </w:tcBorders>
          </w:tcPr>
          <w:p w14:paraId="48DB9A2C" w14:textId="77777777" w:rsidR="00226691" w:rsidRPr="00226691" w:rsidRDefault="00226691" w:rsidP="00226691">
            <w:pPr>
              <w:widowControl/>
              <w:suppressAutoHyphens w:val="0"/>
              <w:autoSpaceDE w:val="0"/>
              <w:autoSpaceDN w:val="0"/>
              <w:adjustRightInd w:val="0"/>
              <w:rPr>
                <w:rFonts w:ascii="Segoe UI" w:eastAsiaTheme="minorHAnsi" w:hAnsi="Segoe UI" w:cs="Segoe UI"/>
                <w:kern w:val="0"/>
                <w:sz w:val="20"/>
                <w:szCs w:val="20"/>
                <w:lang w:eastAsia="en-US"/>
              </w:rPr>
            </w:pPr>
            <w:r w:rsidRPr="00226691">
              <w:rPr>
                <w:rFonts w:ascii="Segoe UI" w:eastAsiaTheme="minorHAnsi" w:hAnsi="Segoe UI" w:cs="Segoe UI"/>
                <w:kern w:val="0"/>
                <w:sz w:val="20"/>
                <w:szCs w:val="20"/>
                <w:lang w:eastAsia="en-US"/>
              </w:rPr>
              <w:t xml:space="preserve">Ανώτερη / Κατώτερη τιμή ΘΥΒΜΑΣ για ανάληψη δράσης </w:t>
            </w:r>
          </w:p>
        </w:tc>
        <w:tc>
          <w:tcPr>
            <w:tcW w:w="425" w:type="dxa"/>
            <w:tcBorders>
              <w:top w:val="nil"/>
              <w:left w:val="single" w:sz="4" w:space="0" w:color="auto"/>
              <w:bottom w:val="nil"/>
              <w:right w:val="single" w:sz="4" w:space="0" w:color="auto"/>
            </w:tcBorders>
          </w:tcPr>
          <w:p w14:paraId="2BB65716" w14:textId="77777777" w:rsidR="00226691" w:rsidRPr="00226691" w:rsidRDefault="00226691" w:rsidP="00226691">
            <w:pPr>
              <w:widowControl/>
              <w:suppressAutoHyphens w:val="0"/>
              <w:autoSpaceDE w:val="0"/>
              <w:autoSpaceDN w:val="0"/>
              <w:adjustRightInd w:val="0"/>
              <w:rPr>
                <w:rFonts w:ascii="Segoe UI" w:eastAsiaTheme="minorHAnsi" w:hAnsi="Segoe UI" w:cs="Segoe UI"/>
                <w:b/>
                <w:kern w:val="0"/>
                <w:sz w:val="40"/>
                <w:szCs w:val="40"/>
                <w:lang w:eastAsia="en-US"/>
              </w:rPr>
            </w:pPr>
            <w:r w:rsidRPr="00226691">
              <w:rPr>
                <w:rFonts w:ascii="Segoe UI" w:eastAsiaTheme="minorHAnsi" w:hAnsi="Segoe UI" w:cs="Segoe UI"/>
                <w:b/>
                <w:kern w:val="0"/>
                <w:sz w:val="40"/>
                <w:szCs w:val="40"/>
                <w:lang w:eastAsia="en-US"/>
              </w:rPr>
              <w:t xml:space="preserve">= </w:t>
            </w:r>
          </w:p>
        </w:tc>
        <w:tc>
          <w:tcPr>
            <w:tcW w:w="1417" w:type="dxa"/>
            <w:tcBorders>
              <w:top w:val="nil"/>
              <w:left w:val="single" w:sz="4" w:space="0" w:color="auto"/>
              <w:bottom w:val="single" w:sz="4" w:space="0" w:color="auto"/>
              <w:right w:val="single" w:sz="4" w:space="0" w:color="auto"/>
            </w:tcBorders>
          </w:tcPr>
          <w:p w14:paraId="0D37BD50" w14:textId="77777777" w:rsidR="00226691" w:rsidRPr="00226691" w:rsidRDefault="00226691" w:rsidP="00226691">
            <w:pPr>
              <w:widowControl/>
              <w:suppressAutoHyphens w:val="0"/>
              <w:autoSpaceDE w:val="0"/>
              <w:autoSpaceDN w:val="0"/>
              <w:adjustRightInd w:val="0"/>
              <w:rPr>
                <w:rFonts w:ascii="Segoe UI" w:eastAsiaTheme="minorHAnsi" w:hAnsi="Segoe UI" w:cs="Segoe UI"/>
                <w:kern w:val="0"/>
                <w:sz w:val="20"/>
                <w:szCs w:val="20"/>
                <w:lang w:eastAsia="en-US"/>
              </w:rPr>
            </w:pPr>
            <w:r w:rsidRPr="00226691">
              <w:rPr>
                <w:rFonts w:ascii="Segoe UI" w:eastAsiaTheme="minorHAnsi" w:hAnsi="Segoe UI" w:cs="Segoe UI"/>
                <w:kern w:val="0"/>
                <w:sz w:val="20"/>
                <w:szCs w:val="20"/>
                <w:lang w:eastAsia="en-US"/>
              </w:rPr>
              <w:t xml:space="preserve">ΘΥΒΜΑΣ με βάση την ένταση της σωματικής εργασίας </w:t>
            </w:r>
          </w:p>
        </w:tc>
        <w:tc>
          <w:tcPr>
            <w:tcW w:w="426" w:type="dxa"/>
            <w:tcBorders>
              <w:top w:val="nil"/>
              <w:left w:val="single" w:sz="4" w:space="0" w:color="auto"/>
              <w:bottom w:val="nil"/>
              <w:right w:val="single" w:sz="4" w:space="0" w:color="auto"/>
            </w:tcBorders>
          </w:tcPr>
          <w:p w14:paraId="2E666321" w14:textId="77777777" w:rsidR="00226691" w:rsidRPr="00226691" w:rsidRDefault="00226691" w:rsidP="00226691">
            <w:pPr>
              <w:widowControl/>
              <w:suppressAutoHyphens w:val="0"/>
              <w:autoSpaceDE w:val="0"/>
              <w:autoSpaceDN w:val="0"/>
              <w:adjustRightInd w:val="0"/>
              <w:rPr>
                <w:rFonts w:ascii="Segoe UI" w:eastAsiaTheme="minorHAnsi" w:hAnsi="Segoe UI" w:cs="Segoe UI"/>
                <w:b/>
                <w:kern w:val="0"/>
                <w:sz w:val="40"/>
                <w:szCs w:val="40"/>
                <w:lang w:eastAsia="en-US"/>
              </w:rPr>
            </w:pPr>
            <w:r w:rsidRPr="00226691">
              <w:rPr>
                <w:rFonts w:ascii="Segoe UI" w:eastAsiaTheme="minorHAnsi" w:hAnsi="Segoe UI" w:cs="Segoe UI"/>
                <w:b/>
                <w:kern w:val="0"/>
                <w:sz w:val="40"/>
                <w:szCs w:val="40"/>
                <w:lang w:eastAsia="en-US"/>
              </w:rPr>
              <w:t xml:space="preserve">– </w:t>
            </w:r>
          </w:p>
        </w:tc>
        <w:tc>
          <w:tcPr>
            <w:tcW w:w="1955" w:type="dxa"/>
            <w:tcBorders>
              <w:top w:val="nil"/>
              <w:left w:val="single" w:sz="4" w:space="0" w:color="auto"/>
              <w:bottom w:val="single" w:sz="4" w:space="0" w:color="auto"/>
              <w:right w:val="single" w:sz="4" w:space="0" w:color="auto"/>
            </w:tcBorders>
          </w:tcPr>
          <w:p w14:paraId="28F5C441" w14:textId="77777777" w:rsidR="00226691" w:rsidRPr="00226691" w:rsidRDefault="00226691" w:rsidP="00226691">
            <w:pPr>
              <w:widowControl/>
              <w:suppressAutoHyphens w:val="0"/>
              <w:autoSpaceDE w:val="0"/>
              <w:autoSpaceDN w:val="0"/>
              <w:adjustRightInd w:val="0"/>
              <w:rPr>
                <w:rFonts w:ascii="Segoe UI" w:eastAsiaTheme="minorHAnsi" w:hAnsi="Segoe UI" w:cs="Segoe UI"/>
                <w:kern w:val="0"/>
                <w:sz w:val="20"/>
                <w:szCs w:val="20"/>
                <w:lang w:eastAsia="en-US"/>
              </w:rPr>
            </w:pPr>
            <w:r w:rsidRPr="00226691">
              <w:rPr>
                <w:rFonts w:ascii="Segoe UI" w:eastAsiaTheme="minorHAnsi" w:hAnsi="Segoe UI" w:cs="Segoe UI"/>
                <w:kern w:val="0"/>
                <w:sz w:val="20"/>
                <w:szCs w:val="20"/>
                <w:lang w:eastAsia="en-US"/>
              </w:rPr>
              <w:t xml:space="preserve">ΘΥΒΜΑΣ σύμφωνα με τα ατομικά μέσα προστασίας </w:t>
            </w:r>
          </w:p>
        </w:tc>
        <w:tc>
          <w:tcPr>
            <w:tcW w:w="454" w:type="dxa"/>
            <w:tcBorders>
              <w:top w:val="nil"/>
              <w:left w:val="single" w:sz="4" w:space="0" w:color="auto"/>
              <w:right w:val="single" w:sz="4" w:space="0" w:color="auto"/>
            </w:tcBorders>
          </w:tcPr>
          <w:p w14:paraId="7776AE3A" w14:textId="77777777" w:rsidR="00226691" w:rsidRPr="00226691" w:rsidRDefault="00226691" w:rsidP="00226691">
            <w:pPr>
              <w:widowControl/>
              <w:suppressAutoHyphens w:val="0"/>
              <w:autoSpaceDE w:val="0"/>
              <w:autoSpaceDN w:val="0"/>
              <w:adjustRightInd w:val="0"/>
              <w:rPr>
                <w:rFonts w:ascii="Segoe UI" w:eastAsiaTheme="minorHAnsi" w:hAnsi="Segoe UI" w:cs="Segoe UI"/>
                <w:b/>
                <w:kern w:val="0"/>
                <w:sz w:val="40"/>
                <w:szCs w:val="40"/>
                <w:lang w:eastAsia="en-US"/>
              </w:rPr>
            </w:pPr>
            <w:r w:rsidRPr="00226691">
              <w:rPr>
                <w:rFonts w:ascii="Segoe UI" w:eastAsiaTheme="minorHAnsi" w:hAnsi="Segoe UI" w:cs="Segoe UI"/>
                <w:b/>
                <w:kern w:val="0"/>
                <w:sz w:val="40"/>
                <w:szCs w:val="40"/>
                <w:lang w:eastAsia="en-US"/>
              </w:rPr>
              <w:t xml:space="preserve">– </w:t>
            </w:r>
          </w:p>
        </w:tc>
        <w:tc>
          <w:tcPr>
            <w:tcW w:w="1814" w:type="dxa"/>
            <w:tcBorders>
              <w:top w:val="nil"/>
              <w:left w:val="single" w:sz="4" w:space="0" w:color="auto"/>
              <w:bottom w:val="single" w:sz="4" w:space="0" w:color="auto"/>
              <w:right w:val="single" w:sz="4" w:space="0" w:color="auto"/>
            </w:tcBorders>
          </w:tcPr>
          <w:p w14:paraId="1F06E540" w14:textId="77777777" w:rsidR="00226691" w:rsidRPr="00226691" w:rsidRDefault="00226691" w:rsidP="00226691">
            <w:pPr>
              <w:widowControl/>
              <w:suppressAutoHyphens w:val="0"/>
              <w:autoSpaceDE w:val="0"/>
              <w:autoSpaceDN w:val="0"/>
              <w:adjustRightInd w:val="0"/>
              <w:rPr>
                <w:rFonts w:ascii="Segoe UI" w:eastAsiaTheme="minorHAnsi" w:hAnsi="Segoe UI" w:cs="Segoe UI"/>
                <w:kern w:val="0"/>
                <w:sz w:val="20"/>
                <w:szCs w:val="20"/>
                <w:lang w:eastAsia="en-US"/>
              </w:rPr>
            </w:pPr>
            <w:r w:rsidRPr="00226691">
              <w:rPr>
                <w:rFonts w:ascii="Segoe UI" w:eastAsiaTheme="minorHAnsi" w:hAnsi="Segoe UI" w:cs="Segoe UI"/>
                <w:kern w:val="0"/>
                <w:sz w:val="20"/>
                <w:szCs w:val="20"/>
                <w:lang w:eastAsia="en-US"/>
              </w:rPr>
              <w:t xml:space="preserve">ΘΥΒΜΑΣ σύμφωνα με το επίπεδο εγκλιματισμού </w:t>
            </w:r>
          </w:p>
        </w:tc>
      </w:tr>
    </w:tbl>
    <w:p w14:paraId="54532532" w14:textId="690B7875" w:rsidR="009B4BCC" w:rsidRDefault="009B4BCC" w:rsidP="009B4BCC">
      <w:pPr>
        <w:pStyle w:val="a5"/>
        <w:ind w:left="1500" w:firstLine="660"/>
        <w:jc w:val="both"/>
        <w:rPr>
          <w:rFonts w:asciiTheme="minorHAnsi" w:hAnsiTheme="minorHAnsi" w:cstheme="minorHAnsi"/>
          <w:kern w:val="22"/>
          <w:sz w:val="22"/>
          <w:szCs w:val="22"/>
        </w:rPr>
      </w:pPr>
    </w:p>
    <w:p w14:paraId="78191324" w14:textId="750048D5" w:rsidR="00226691" w:rsidRDefault="00226691" w:rsidP="009B4BCC">
      <w:pPr>
        <w:pStyle w:val="a5"/>
        <w:ind w:left="1500" w:firstLine="660"/>
        <w:jc w:val="both"/>
        <w:rPr>
          <w:rFonts w:asciiTheme="minorHAnsi" w:hAnsiTheme="minorHAnsi" w:cstheme="minorHAnsi"/>
          <w:kern w:val="22"/>
          <w:sz w:val="22"/>
          <w:szCs w:val="22"/>
        </w:rPr>
      </w:pPr>
    </w:p>
    <w:p w14:paraId="26F6FDDB" w14:textId="6C757261" w:rsidR="00226691" w:rsidRDefault="00226691" w:rsidP="009B4BCC">
      <w:pPr>
        <w:pStyle w:val="a5"/>
        <w:ind w:left="1500" w:firstLine="660"/>
        <w:jc w:val="both"/>
        <w:rPr>
          <w:rFonts w:asciiTheme="minorHAnsi" w:hAnsiTheme="minorHAnsi" w:cstheme="minorHAnsi"/>
          <w:kern w:val="22"/>
          <w:sz w:val="22"/>
          <w:szCs w:val="22"/>
        </w:rPr>
      </w:pPr>
    </w:p>
    <w:p w14:paraId="70B1D970" w14:textId="71EF9499" w:rsidR="00226691" w:rsidRDefault="00226691" w:rsidP="009B4BCC">
      <w:pPr>
        <w:pStyle w:val="a5"/>
        <w:ind w:left="1500" w:firstLine="660"/>
        <w:jc w:val="both"/>
        <w:rPr>
          <w:rFonts w:asciiTheme="minorHAnsi" w:hAnsiTheme="minorHAnsi" w:cstheme="minorHAnsi"/>
          <w:kern w:val="22"/>
          <w:sz w:val="22"/>
          <w:szCs w:val="22"/>
        </w:rPr>
      </w:pPr>
    </w:p>
    <w:p w14:paraId="0F24959D" w14:textId="098C6E65" w:rsidR="00226691" w:rsidRDefault="00226691" w:rsidP="009B4BCC">
      <w:pPr>
        <w:pStyle w:val="a5"/>
        <w:ind w:left="1500" w:firstLine="660"/>
        <w:jc w:val="both"/>
        <w:rPr>
          <w:rFonts w:asciiTheme="minorHAnsi" w:hAnsiTheme="minorHAnsi" w:cstheme="minorHAnsi"/>
          <w:kern w:val="22"/>
          <w:sz w:val="22"/>
          <w:szCs w:val="22"/>
        </w:rPr>
      </w:pPr>
    </w:p>
    <w:p w14:paraId="6B73E1AB" w14:textId="3D0ADB22" w:rsidR="00226691" w:rsidRDefault="00226691" w:rsidP="009B4BCC">
      <w:pPr>
        <w:pStyle w:val="a5"/>
        <w:ind w:left="1500" w:firstLine="660"/>
        <w:jc w:val="both"/>
        <w:rPr>
          <w:rFonts w:asciiTheme="minorHAnsi" w:hAnsiTheme="minorHAnsi" w:cstheme="minorHAnsi"/>
          <w:kern w:val="22"/>
          <w:sz w:val="22"/>
          <w:szCs w:val="22"/>
        </w:rPr>
      </w:pPr>
    </w:p>
    <w:p w14:paraId="64856EAE" w14:textId="6DF4066A" w:rsidR="0096251E" w:rsidRDefault="0096251E" w:rsidP="009B4BCC">
      <w:pPr>
        <w:pStyle w:val="a5"/>
        <w:ind w:left="1500" w:firstLine="660"/>
        <w:jc w:val="both"/>
        <w:rPr>
          <w:rFonts w:asciiTheme="minorHAnsi" w:hAnsiTheme="minorHAnsi" w:cstheme="minorHAnsi"/>
          <w:kern w:val="22"/>
          <w:sz w:val="22"/>
          <w:szCs w:val="22"/>
        </w:rPr>
      </w:pPr>
    </w:p>
    <w:p w14:paraId="45A6FE5A" w14:textId="77777777" w:rsidR="0096251E" w:rsidRDefault="0096251E" w:rsidP="009B4BCC">
      <w:pPr>
        <w:pStyle w:val="a5"/>
        <w:ind w:left="1500" w:firstLine="660"/>
        <w:jc w:val="both"/>
        <w:rPr>
          <w:rFonts w:asciiTheme="minorHAnsi" w:hAnsiTheme="minorHAnsi" w:cstheme="minorHAnsi"/>
          <w:kern w:val="22"/>
          <w:sz w:val="22"/>
          <w:szCs w:val="22"/>
        </w:rPr>
      </w:pPr>
    </w:p>
    <w:p w14:paraId="279E8E1C" w14:textId="3CE1AE98" w:rsidR="009B4BCC" w:rsidRDefault="00226691" w:rsidP="009B4BCC">
      <w:pPr>
        <w:pStyle w:val="a5"/>
        <w:ind w:left="1500" w:firstLine="660"/>
        <w:jc w:val="both"/>
        <w:rPr>
          <w:b/>
          <w:sz w:val="32"/>
          <w:szCs w:val="32"/>
        </w:rPr>
      </w:pPr>
      <w:r>
        <w:rPr>
          <w:sz w:val="22"/>
          <w:szCs w:val="22"/>
        </w:rPr>
        <w:lastRenderedPageBreak/>
        <w:t xml:space="preserve">Αφού υπολογιστούν τα τελικά όρια ασφαλείας του δείκτη ΘΥΒΜΑΣ ακολουθώντας την παραπάνω διαδικασία, γίνεται σύγκριση της ανώτατης και της κατώτατης τιμής ανάληψης δράσης με την εκτίμηση του δείκτη ΘΥΒΜΑΣ στο χώρο εργασίας προκειμένου να εκτιμηθεί εάν είναι απαραίτητο να γίνουν συγκεκριμένες ενέργειες για την προάσπιση της υγείας των εργαζομένων, όπως περιγράφεται στον </w:t>
      </w:r>
      <w:r w:rsidRPr="0096251E">
        <w:rPr>
          <w:b/>
          <w:sz w:val="28"/>
          <w:szCs w:val="28"/>
        </w:rPr>
        <w:t>Πίνακα 8</w:t>
      </w:r>
      <w:r w:rsidRPr="00226691">
        <w:rPr>
          <w:b/>
          <w:sz w:val="32"/>
          <w:szCs w:val="32"/>
        </w:rPr>
        <w:t>.</w:t>
      </w:r>
    </w:p>
    <w:p w14:paraId="38F3C5D3" w14:textId="7AF909DD" w:rsidR="00226691" w:rsidRDefault="00226691" w:rsidP="009B4BCC">
      <w:pPr>
        <w:pStyle w:val="a5"/>
        <w:ind w:left="1500" w:firstLine="660"/>
        <w:jc w:val="both"/>
        <w:rPr>
          <w:rFonts w:asciiTheme="minorHAnsi" w:hAnsiTheme="minorHAnsi" w:cstheme="minorHAnsi"/>
          <w:kern w:val="22"/>
          <w:sz w:val="22"/>
          <w:szCs w:val="22"/>
        </w:rPr>
      </w:pPr>
    </w:p>
    <w:p w14:paraId="3EFC57CD" w14:textId="71C11854" w:rsidR="00226691" w:rsidRDefault="00226691" w:rsidP="009B4BCC">
      <w:pPr>
        <w:pStyle w:val="a5"/>
        <w:ind w:left="1500" w:firstLine="660"/>
        <w:jc w:val="both"/>
        <w:rPr>
          <w:rFonts w:asciiTheme="minorHAnsi" w:hAnsiTheme="minorHAnsi" w:cstheme="minorHAnsi"/>
          <w:kern w:val="22"/>
          <w:sz w:val="22"/>
          <w:szCs w:val="22"/>
        </w:rPr>
      </w:pPr>
    </w:p>
    <w:p w14:paraId="17CF4BF3" w14:textId="06A15F74" w:rsidR="00226691" w:rsidRDefault="00226691" w:rsidP="009B4BCC">
      <w:pPr>
        <w:pStyle w:val="a5"/>
        <w:ind w:left="1500" w:firstLine="660"/>
        <w:jc w:val="both"/>
        <w:rPr>
          <w:rFonts w:asciiTheme="minorHAnsi" w:hAnsiTheme="minorHAnsi" w:cstheme="minorHAnsi"/>
          <w:kern w:val="22"/>
          <w:sz w:val="22"/>
          <w:szCs w:val="22"/>
        </w:rPr>
      </w:pPr>
    </w:p>
    <w:p w14:paraId="77D7A520" w14:textId="29B26234" w:rsidR="00226691" w:rsidRPr="00226691" w:rsidRDefault="00226691" w:rsidP="00226691">
      <w:pPr>
        <w:jc w:val="both"/>
        <w:rPr>
          <w:rFonts w:asciiTheme="minorHAnsi" w:hAnsiTheme="minorHAnsi" w:cstheme="minorHAnsi"/>
          <w:kern w:val="22"/>
          <w:sz w:val="22"/>
          <w:szCs w:val="22"/>
        </w:rPr>
      </w:pPr>
      <w:r w:rsidRPr="00226691">
        <w:rPr>
          <w:b/>
          <w:bCs/>
          <w:sz w:val="22"/>
          <w:szCs w:val="22"/>
        </w:rPr>
        <w:t xml:space="preserve">Πίνακας 8. </w:t>
      </w:r>
      <w:r w:rsidRPr="00226691">
        <w:rPr>
          <w:b/>
          <w:sz w:val="22"/>
          <w:szCs w:val="22"/>
        </w:rPr>
        <w:t>Αλγόριθμος αποφάσεων για τη σύγκριση της ανώτατης και της κατώτατης τιμής ανάληψης δράσης με την εκτίμηση του δείκτη ΘΥΒΜΑΣ στο χώρο εργασίας.</w:t>
      </w:r>
    </w:p>
    <w:p w14:paraId="0F9195DC" w14:textId="5F2EC2CE" w:rsidR="009B4BCC" w:rsidRDefault="009B4BCC" w:rsidP="009B4BCC">
      <w:pPr>
        <w:pStyle w:val="a5"/>
        <w:ind w:left="1500" w:firstLine="660"/>
        <w:jc w:val="both"/>
        <w:rPr>
          <w:rFonts w:asciiTheme="minorHAnsi" w:hAnsiTheme="minorHAnsi" w:cstheme="minorHAnsi"/>
          <w:kern w:val="22"/>
          <w:sz w:val="22"/>
          <w:szCs w:val="22"/>
        </w:rPr>
      </w:pPr>
    </w:p>
    <w:p w14:paraId="1FF44748" w14:textId="68A636C5" w:rsidR="009B4BCC" w:rsidRDefault="00226691" w:rsidP="00226691">
      <w:pPr>
        <w:pStyle w:val="a5"/>
        <w:ind w:left="0"/>
        <w:jc w:val="center"/>
        <w:rPr>
          <w:rFonts w:asciiTheme="minorHAnsi" w:hAnsiTheme="minorHAnsi" w:cstheme="minorHAnsi"/>
          <w:kern w:val="22"/>
          <w:sz w:val="22"/>
          <w:szCs w:val="22"/>
        </w:rPr>
      </w:pPr>
      <w:r w:rsidRPr="00226691">
        <w:rPr>
          <w:rFonts w:asciiTheme="minorHAnsi" w:hAnsiTheme="minorHAnsi" w:cstheme="minorHAnsi"/>
          <w:noProof/>
          <w:kern w:val="22"/>
          <w:sz w:val="22"/>
          <w:szCs w:val="22"/>
        </w:rPr>
        <w:drawing>
          <wp:inline distT="0" distB="0" distL="0" distR="0" wp14:anchorId="707B2798" wp14:editId="6AFE67D1">
            <wp:extent cx="8286750" cy="362509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2681" cy="3632061"/>
                    </a:xfrm>
                    <a:prstGeom prst="rect">
                      <a:avLst/>
                    </a:prstGeom>
                    <a:noFill/>
                    <a:ln>
                      <a:noFill/>
                    </a:ln>
                  </pic:spPr>
                </pic:pic>
              </a:graphicData>
            </a:graphic>
          </wp:inline>
        </w:drawing>
      </w:r>
    </w:p>
    <w:p w14:paraId="5BB0CFA3" w14:textId="291A88BE" w:rsidR="009B4BCC" w:rsidRDefault="009B4BCC" w:rsidP="009B4BCC">
      <w:pPr>
        <w:pStyle w:val="a5"/>
        <w:ind w:left="1500" w:firstLine="660"/>
        <w:jc w:val="both"/>
        <w:rPr>
          <w:rFonts w:asciiTheme="minorHAnsi" w:hAnsiTheme="minorHAnsi" w:cstheme="minorHAnsi"/>
          <w:kern w:val="22"/>
          <w:sz w:val="22"/>
          <w:szCs w:val="22"/>
        </w:rPr>
      </w:pPr>
    </w:p>
    <w:p w14:paraId="79FCA368" w14:textId="6C15CA6F" w:rsidR="009B4BCC" w:rsidRDefault="009B4BCC" w:rsidP="009B4BCC">
      <w:pPr>
        <w:pStyle w:val="a5"/>
        <w:ind w:left="1500" w:firstLine="660"/>
        <w:jc w:val="both"/>
        <w:rPr>
          <w:rFonts w:asciiTheme="minorHAnsi" w:hAnsiTheme="minorHAnsi" w:cstheme="minorHAnsi"/>
          <w:kern w:val="22"/>
          <w:sz w:val="22"/>
          <w:szCs w:val="22"/>
        </w:rPr>
      </w:pPr>
    </w:p>
    <w:p w14:paraId="1B03F5B1" w14:textId="01F55A66" w:rsidR="009B4BCC" w:rsidRDefault="009B4BCC" w:rsidP="009B4BCC">
      <w:pPr>
        <w:pStyle w:val="a5"/>
        <w:ind w:left="1500" w:firstLine="660"/>
        <w:jc w:val="both"/>
        <w:rPr>
          <w:rFonts w:asciiTheme="minorHAnsi" w:hAnsiTheme="minorHAnsi" w:cstheme="minorHAnsi"/>
          <w:kern w:val="22"/>
          <w:sz w:val="22"/>
          <w:szCs w:val="22"/>
        </w:rPr>
      </w:pPr>
    </w:p>
    <w:p w14:paraId="3C99BF64" w14:textId="71502BFB" w:rsidR="009B4BCC" w:rsidRDefault="009B4BCC" w:rsidP="009B4BCC">
      <w:pPr>
        <w:pStyle w:val="a5"/>
        <w:ind w:left="1500" w:firstLine="660"/>
        <w:jc w:val="both"/>
        <w:rPr>
          <w:rFonts w:asciiTheme="minorHAnsi" w:hAnsiTheme="minorHAnsi" w:cstheme="minorHAnsi"/>
          <w:kern w:val="22"/>
          <w:sz w:val="22"/>
          <w:szCs w:val="22"/>
        </w:rPr>
      </w:pPr>
    </w:p>
    <w:p w14:paraId="2BB4260F" w14:textId="3924DA40" w:rsidR="009B4BCC" w:rsidRDefault="009B4BCC" w:rsidP="009B4BCC">
      <w:pPr>
        <w:pStyle w:val="a5"/>
        <w:ind w:left="1500" w:firstLine="660"/>
        <w:jc w:val="both"/>
        <w:rPr>
          <w:rFonts w:asciiTheme="minorHAnsi" w:hAnsiTheme="minorHAnsi" w:cstheme="minorHAnsi"/>
          <w:kern w:val="22"/>
          <w:sz w:val="22"/>
          <w:szCs w:val="22"/>
        </w:rPr>
      </w:pPr>
    </w:p>
    <w:p w14:paraId="5D8CF451" w14:textId="32C92F23" w:rsidR="00226691" w:rsidRPr="00226691" w:rsidRDefault="00226691" w:rsidP="00226691">
      <w:pPr>
        <w:pStyle w:val="Default"/>
        <w:ind w:firstLine="720"/>
        <w:rPr>
          <w:rFonts w:ascii="Times New Roman" w:eastAsiaTheme="minorHAnsi" w:hAnsi="Times New Roman" w:cs="Times New Roman"/>
          <w:lang w:eastAsia="en-US"/>
        </w:rPr>
      </w:pPr>
      <w:r w:rsidRPr="00226691">
        <w:rPr>
          <w:rFonts w:ascii="Times New Roman" w:hAnsi="Times New Roman" w:cs="Times New Roman"/>
        </w:rPr>
        <w:t>Σε περίπτωση που πρέπει να ληφθούν μέτρα μείωσης της θερμικής καταπόνησης, η διαφορά μεταξύ της εκτίμησης του δείκτη ΘΥΒΜΑΣ στο χώρο εργασίας και της κατώτερης τιμής ΘΥΒΜΑΣ για ανάληψη δράσης μπορεί να χρησιμοποιηθεί ώστε να προσδιοριστεί ο χρόνος εργασίας, καθώς και τα διαλείμματα που πρέπει</w:t>
      </w:r>
      <w:r w:rsidRPr="00226691">
        <w:rPr>
          <w:rFonts w:ascii="Times New Roman" w:eastAsiaTheme="minorHAnsi" w:hAnsi="Times New Roman" w:cs="Times New Roman"/>
          <w:lang w:eastAsia="en-US"/>
        </w:rPr>
        <w:t xml:space="preserve"> να κάνουν οι εργαζόμενοι προκειμένου να μειωθεί ο κίνδυνος εργασιακής θερμικής καταπόνησης (</w:t>
      </w:r>
      <w:r w:rsidRPr="0096251E">
        <w:rPr>
          <w:rFonts w:ascii="Times New Roman" w:eastAsiaTheme="minorHAnsi" w:hAnsi="Times New Roman" w:cs="Times New Roman"/>
          <w:b/>
          <w:sz w:val="28"/>
          <w:szCs w:val="28"/>
          <w:lang w:eastAsia="en-US"/>
        </w:rPr>
        <w:t>Πίνακας 9</w:t>
      </w:r>
      <w:r w:rsidRPr="00226691">
        <w:rPr>
          <w:rFonts w:ascii="Times New Roman" w:eastAsiaTheme="minorHAnsi" w:hAnsi="Times New Roman" w:cs="Times New Roman"/>
          <w:lang w:eastAsia="en-US"/>
        </w:rPr>
        <w:t xml:space="preserve">). Οι οδηγίες αυτές </w:t>
      </w:r>
      <w:r w:rsidRPr="00226691">
        <w:rPr>
          <w:rFonts w:ascii="Times New Roman" w:eastAsiaTheme="minorHAnsi" w:hAnsi="Times New Roman" w:cs="Times New Roman"/>
          <w:lang w:eastAsia="en-US"/>
        </w:rPr>
        <w:lastRenderedPageBreak/>
        <w:t xml:space="preserve">στοχεύουν στην προσαρμογή της παραγωγής θερμότητας μέσω του μεταβολισμού και, συνεπώς, στη διατήρηση θερμοκρασίας πυρήνα σώματος μικρότερης των 38°C, μέσω της κατάτμησης του χρόνου εργασίας σε διαστήματα εργασίας – ανάπαυσης κατά φθίνουσα αναλογία: </w:t>
      </w:r>
    </w:p>
    <w:p w14:paraId="0385C17D" w14:textId="77777777" w:rsidR="00226691" w:rsidRPr="00226691" w:rsidRDefault="00226691" w:rsidP="00226691">
      <w:pPr>
        <w:widowControl/>
        <w:suppressAutoHyphens w:val="0"/>
        <w:autoSpaceDE w:val="0"/>
        <w:autoSpaceDN w:val="0"/>
        <w:adjustRightInd w:val="0"/>
        <w:spacing w:after="10"/>
        <w:rPr>
          <w:rFonts w:eastAsiaTheme="minorHAnsi"/>
          <w:color w:val="000000"/>
          <w:kern w:val="0"/>
          <w:lang w:eastAsia="en-US"/>
        </w:rPr>
      </w:pPr>
      <w:r w:rsidRPr="00226691">
        <w:rPr>
          <w:rFonts w:eastAsiaTheme="minorHAnsi"/>
          <w:color w:val="781F2E"/>
          <w:kern w:val="0"/>
          <w:lang w:eastAsia="en-US"/>
        </w:rPr>
        <w:t xml:space="preserve">▪ </w:t>
      </w:r>
      <w:r w:rsidRPr="00226691">
        <w:rPr>
          <w:rFonts w:eastAsiaTheme="minorHAnsi"/>
          <w:color w:val="000000"/>
          <w:kern w:val="0"/>
          <w:lang w:eastAsia="en-US"/>
        </w:rPr>
        <w:t xml:space="preserve">100%-0% (συνεχής εργασία), </w:t>
      </w:r>
    </w:p>
    <w:p w14:paraId="3D5C87C4" w14:textId="77777777" w:rsidR="00226691" w:rsidRPr="00226691" w:rsidRDefault="00226691" w:rsidP="00226691">
      <w:pPr>
        <w:widowControl/>
        <w:suppressAutoHyphens w:val="0"/>
        <w:autoSpaceDE w:val="0"/>
        <w:autoSpaceDN w:val="0"/>
        <w:adjustRightInd w:val="0"/>
        <w:spacing w:after="10"/>
        <w:rPr>
          <w:rFonts w:eastAsiaTheme="minorHAnsi"/>
          <w:color w:val="000000"/>
          <w:kern w:val="0"/>
          <w:lang w:eastAsia="en-US"/>
        </w:rPr>
      </w:pPr>
      <w:r w:rsidRPr="00226691">
        <w:rPr>
          <w:rFonts w:eastAsiaTheme="minorHAnsi"/>
          <w:color w:val="781F2E"/>
          <w:kern w:val="0"/>
          <w:lang w:eastAsia="en-US"/>
        </w:rPr>
        <w:t xml:space="preserve">▪ </w:t>
      </w:r>
      <w:r w:rsidRPr="00226691">
        <w:rPr>
          <w:rFonts w:eastAsiaTheme="minorHAnsi"/>
          <w:color w:val="000000"/>
          <w:kern w:val="0"/>
          <w:lang w:eastAsia="en-US"/>
        </w:rPr>
        <w:t xml:space="preserve">75%-25%, </w:t>
      </w:r>
    </w:p>
    <w:p w14:paraId="21D13C40" w14:textId="77777777" w:rsidR="00226691" w:rsidRPr="00226691" w:rsidRDefault="00226691" w:rsidP="00226691">
      <w:pPr>
        <w:widowControl/>
        <w:suppressAutoHyphens w:val="0"/>
        <w:autoSpaceDE w:val="0"/>
        <w:autoSpaceDN w:val="0"/>
        <w:adjustRightInd w:val="0"/>
        <w:spacing w:after="10"/>
        <w:rPr>
          <w:rFonts w:eastAsiaTheme="minorHAnsi"/>
          <w:color w:val="000000"/>
          <w:kern w:val="0"/>
          <w:lang w:eastAsia="en-US"/>
        </w:rPr>
      </w:pPr>
      <w:r w:rsidRPr="00226691">
        <w:rPr>
          <w:rFonts w:eastAsiaTheme="minorHAnsi"/>
          <w:color w:val="781F2E"/>
          <w:kern w:val="0"/>
          <w:lang w:eastAsia="en-US"/>
        </w:rPr>
        <w:t xml:space="preserve">▪ </w:t>
      </w:r>
      <w:r w:rsidRPr="00226691">
        <w:rPr>
          <w:rFonts w:eastAsiaTheme="minorHAnsi"/>
          <w:color w:val="000000"/>
          <w:kern w:val="0"/>
          <w:lang w:eastAsia="en-US"/>
        </w:rPr>
        <w:t xml:space="preserve">50%-50%, </w:t>
      </w:r>
    </w:p>
    <w:p w14:paraId="7301391D" w14:textId="77777777" w:rsidR="00226691" w:rsidRPr="00226691" w:rsidRDefault="00226691" w:rsidP="00226691">
      <w:pPr>
        <w:widowControl/>
        <w:suppressAutoHyphens w:val="0"/>
        <w:autoSpaceDE w:val="0"/>
        <w:autoSpaceDN w:val="0"/>
        <w:adjustRightInd w:val="0"/>
        <w:spacing w:after="10"/>
        <w:rPr>
          <w:rFonts w:eastAsiaTheme="minorHAnsi"/>
          <w:color w:val="000000"/>
          <w:kern w:val="0"/>
          <w:lang w:eastAsia="en-US"/>
        </w:rPr>
      </w:pPr>
      <w:r w:rsidRPr="00226691">
        <w:rPr>
          <w:rFonts w:eastAsiaTheme="minorHAnsi"/>
          <w:color w:val="781F2E"/>
          <w:kern w:val="0"/>
          <w:lang w:eastAsia="en-US"/>
        </w:rPr>
        <w:t xml:space="preserve">▪ </w:t>
      </w:r>
      <w:r w:rsidRPr="00226691">
        <w:rPr>
          <w:rFonts w:eastAsiaTheme="minorHAnsi"/>
          <w:color w:val="000000"/>
          <w:kern w:val="0"/>
          <w:lang w:eastAsia="en-US"/>
        </w:rPr>
        <w:t xml:space="preserve">25%-75%, </w:t>
      </w:r>
    </w:p>
    <w:p w14:paraId="10F913E3" w14:textId="77777777" w:rsidR="00226691" w:rsidRPr="00226691" w:rsidRDefault="00226691" w:rsidP="00226691">
      <w:pPr>
        <w:widowControl/>
        <w:suppressAutoHyphens w:val="0"/>
        <w:autoSpaceDE w:val="0"/>
        <w:autoSpaceDN w:val="0"/>
        <w:adjustRightInd w:val="0"/>
        <w:rPr>
          <w:rFonts w:ascii="Wingdings" w:eastAsiaTheme="minorHAnsi" w:hAnsi="Wingdings" w:cs="Wingdings"/>
          <w:color w:val="781F2E"/>
          <w:kern w:val="0"/>
          <w:sz w:val="22"/>
          <w:szCs w:val="22"/>
          <w:lang w:eastAsia="en-US"/>
        </w:rPr>
      </w:pPr>
      <w:r w:rsidRPr="00226691">
        <w:rPr>
          <w:rFonts w:eastAsiaTheme="minorHAnsi"/>
          <w:kern w:val="0"/>
          <w:sz w:val="22"/>
          <w:szCs w:val="22"/>
          <w:lang w:eastAsia="en-US"/>
        </w:rPr>
        <w:t>▪ 0%-100% (διακοπή ή μετάθεση των εργασιών)</w:t>
      </w:r>
      <w:r w:rsidRPr="00226691">
        <w:rPr>
          <w:rFonts w:ascii="Wingdings" w:eastAsiaTheme="minorHAnsi" w:hAnsi="Wingdings" w:cs="Wingdings"/>
          <w:color w:val="781F2E"/>
          <w:kern w:val="0"/>
          <w:sz w:val="22"/>
          <w:szCs w:val="22"/>
          <w:lang w:eastAsia="en-US"/>
        </w:rPr>
        <w:t></w:t>
      </w:r>
    </w:p>
    <w:p w14:paraId="3E7C92CD" w14:textId="77777777" w:rsidR="00226691" w:rsidRPr="00226691" w:rsidRDefault="00226691" w:rsidP="00226691">
      <w:pPr>
        <w:widowControl/>
        <w:suppressAutoHyphens w:val="0"/>
        <w:autoSpaceDE w:val="0"/>
        <w:autoSpaceDN w:val="0"/>
        <w:adjustRightInd w:val="0"/>
        <w:rPr>
          <w:rFonts w:ascii="Wingdings" w:eastAsiaTheme="minorHAnsi" w:hAnsi="Wingdings" w:cs="Wingdings"/>
          <w:color w:val="781F2E"/>
          <w:kern w:val="0"/>
          <w:sz w:val="22"/>
          <w:szCs w:val="22"/>
          <w:lang w:eastAsia="en-US"/>
        </w:rPr>
      </w:pPr>
    </w:p>
    <w:p w14:paraId="55D5AA0E" w14:textId="4C18AA2C" w:rsidR="009B4BCC" w:rsidRPr="00226691" w:rsidRDefault="00226691" w:rsidP="00226691">
      <w:pPr>
        <w:jc w:val="both"/>
        <w:rPr>
          <w:rFonts w:asciiTheme="minorHAnsi" w:hAnsiTheme="minorHAnsi" w:cstheme="minorHAnsi"/>
          <w:kern w:val="22"/>
          <w:sz w:val="22"/>
          <w:szCs w:val="22"/>
        </w:rPr>
      </w:pPr>
      <w:r w:rsidRPr="00226691">
        <w:rPr>
          <w:rFonts w:ascii="Calibri" w:eastAsiaTheme="minorHAnsi" w:hAnsi="Calibri" w:cs="Calibri"/>
          <w:color w:val="000000"/>
          <w:kern w:val="0"/>
          <w:sz w:val="22"/>
          <w:szCs w:val="22"/>
          <w:lang w:eastAsia="en-US"/>
        </w:rPr>
        <w:t>ανάλογα με την υπολογιζόμενη τιμή ΘΥΒΜΑΣ, ούτως ώστε ο συνδυασμός των παραμέτρων ένταση και διάρκεια εργασίας να μην αντιστοιχεί σε τιμή η οποία υπερβαίνει την τιμή αναφοράς του δείκτη</w:t>
      </w:r>
    </w:p>
    <w:p w14:paraId="24B70CC4" w14:textId="1D7185E9" w:rsidR="009B4BCC" w:rsidRDefault="009B4BCC" w:rsidP="009B4BCC">
      <w:pPr>
        <w:pStyle w:val="a5"/>
        <w:ind w:left="1500" w:firstLine="660"/>
        <w:jc w:val="both"/>
        <w:rPr>
          <w:rFonts w:asciiTheme="minorHAnsi" w:hAnsiTheme="minorHAnsi" w:cstheme="minorHAnsi"/>
          <w:kern w:val="22"/>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571"/>
        <w:gridCol w:w="1571"/>
        <w:gridCol w:w="1572"/>
        <w:gridCol w:w="1571"/>
        <w:gridCol w:w="1571"/>
        <w:gridCol w:w="1572"/>
      </w:tblGrid>
      <w:tr w:rsidR="00226691" w:rsidRPr="00226691" w14:paraId="3E7BF6AD" w14:textId="77777777" w:rsidTr="00226691">
        <w:trPr>
          <w:trHeight w:val="225"/>
          <w:jc w:val="center"/>
        </w:trPr>
        <w:tc>
          <w:tcPr>
            <w:tcW w:w="9428" w:type="dxa"/>
            <w:gridSpan w:val="6"/>
          </w:tcPr>
          <w:p w14:paraId="46016491" w14:textId="73B145B9"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Πίνακας </w:t>
            </w:r>
            <w:r>
              <w:rPr>
                <w:rFonts w:ascii="Segoe UI" w:eastAsiaTheme="minorHAnsi" w:hAnsi="Segoe UI" w:cs="Segoe UI"/>
                <w:b/>
                <w:bCs/>
                <w:color w:val="000000"/>
                <w:kern w:val="0"/>
                <w:sz w:val="20"/>
                <w:szCs w:val="20"/>
                <w:lang w:eastAsia="en-US"/>
              </w:rPr>
              <w:t>9</w:t>
            </w:r>
            <w:r w:rsidRPr="00226691">
              <w:rPr>
                <w:rFonts w:ascii="Segoe UI" w:eastAsiaTheme="minorHAnsi" w:hAnsi="Segoe UI" w:cs="Segoe UI"/>
                <w:b/>
                <w:bCs/>
                <w:color w:val="000000"/>
                <w:kern w:val="0"/>
                <w:sz w:val="20"/>
                <w:szCs w:val="20"/>
                <w:lang w:eastAsia="en-US"/>
              </w:rPr>
              <w:t xml:space="preserve">. </w:t>
            </w:r>
            <w:r w:rsidRPr="00226691">
              <w:rPr>
                <w:rFonts w:ascii="Segoe UI" w:eastAsiaTheme="minorHAnsi" w:hAnsi="Segoe UI" w:cs="Segoe UI"/>
                <w:b/>
                <w:color w:val="000000"/>
                <w:kern w:val="0"/>
                <w:sz w:val="20"/>
                <w:szCs w:val="20"/>
                <w:lang w:eastAsia="en-US"/>
              </w:rPr>
              <w:t>Χρόνος εργασίας και διαλείμματα προκειμένου να μειωθεί ο κίνδυνος εργασιακής θερμικής καταπόνησης σύμφωνα με την κατώτερη τιμή για ανάληψη δράσης του δείκτη ΘΥΒΜΑΣ (°C).</w:t>
            </w:r>
            <w:r w:rsidRPr="00226691">
              <w:rPr>
                <w:rFonts w:ascii="Segoe UI" w:eastAsiaTheme="minorHAnsi" w:hAnsi="Segoe UI" w:cs="Segoe UI"/>
                <w:color w:val="000000"/>
                <w:kern w:val="0"/>
                <w:sz w:val="20"/>
                <w:szCs w:val="20"/>
                <w:lang w:eastAsia="en-US"/>
              </w:rPr>
              <w:t xml:space="preserve"> </w:t>
            </w:r>
          </w:p>
        </w:tc>
      </w:tr>
      <w:tr w:rsidR="00226691" w:rsidRPr="00226691" w14:paraId="15493F35" w14:textId="77777777" w:rsidTr="00226691">
        <w:trPr>
          <w:trHeight w:val="233"/>
          <w:jc w:val="center"/>
        </w:trPr>
        <w:tc>
          <w:tcPr>
            <w:tcW w:w="4714" w:type="dxa"/>
            <w:gridSpan w:val="3"/>
          </w:tcPr>
          <w:p w14:paraId="34B3292F"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Χρόνος ανά 60 λεπτά </w:t>
            </w:r>
          </w:p>
          <w:p w14:paraId="583FBDD9"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εργασιακής βάρδιας </w:t>
            </w:r>
          </w:p>
        </w:tc>
        <w:tc>
          <w:tcPr>
            <w:tcW w:w="4714" w:type="dxa"/>
            <w:gridSpan w:val="3"/>
          </w:tcPr>
          <w:p w14:paraId="20631C81"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Βαθμοί ΘΥΒΜΑΣ (°C) πάνω από την κατώτερη τιμή για ανάληψη δράσης με βάση την ένταση της εργασίας </w:t>
            </w:r>
          </w:p>
        </w:tc>
      </w:tr>
      <w:tr w:rsidR="00226691" w:rsidRPr="00226691" w14:paraId="4E794365" w14:textId="77777777" w:rsidTr="00226691">
        <w:trPr>
          <w:trHeight w:val="233"/>
          <w:jc w:val="center"/>
        </w:trPr>
        <w:tc>
          <w:tcPr>
            <w:tcW w:w="1571" w:type="dxa"/>
          </w:tcPr>
          <w:p w14:paraId="360A8C87"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Εργασία (λεπτά) </w:t>
            </w:r>
          </w:p>
        </w:tc>
        <w:tc>
          <w:tcPr>
            <w:tcW w:w="1571" w:type="dxa"/>
          </w:tcPr>
          <w:p w14:paraId="4DBDDA54"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Διάλειμμα (λεπτά) </w:t>
            </w:r>
          </w:p>
        </w:tc>
        <w:tc>
          <w:tcPr>
            <w:tcW w:w="1572" w:type="dxa"/>
          </w:tcPr>
          <w:p w14:paraId="076DA6B4"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Ήπια ένταση </w:t>
            </w:r>
          </w:p>
        </w:tc>
        <w:tc>
          <w:tcPr>
            <w:tcW w:w="1571" w:type="dxa"/>
          </w:tcPr>
          <w:p w14:paraId="14A1073C"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Μέτρια ένταση </w:t>
            </w:r>
          </w:p>
        </w:tc>
        <w:tc>
          <w:tcPr>
            <w:tcW w:w="1571" w:type="dxa"/>
          </w:tcPr>
          <w:p w14:paraId="009F32FC"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Υψηλή ένταση </w:t>
            </w:r>
          </w:p>
        </w:tc>
        <w:tc>
          <w:tcPr>
            <w:tcW w:w="1572" w:type="dxa"/>
          </w:tcPr>
          <w:p w14:paraId="7673AB23"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b/>
                <w:bCs/>
                <w:color w:val="000000"/>
                <w:kern w:val="0"/>
                <w:sz w:val="20"/>
                <w:szCs w:val="20"/>
                <w:lang w:eastAsia="en-US"/>
              </w:rPr>
              <w:t xml:space="preserve">Πολύ υψηλή ένταση </w:t>
            </w:r>
          </w:p>
        </w:tc>
      </w:tr>
      <w:tr w:rsidR="00226691" w:rsidRPr="00226691" w14:paraId="10439FD9" w14:textId="77777777" w:rsidTr="00226691">
        <w:trPr>
          <w:trHeight w:val="93"/>
          <w:jc w:val="center"/>
        </w:trPr>
        <w:tc>
          <w:tcPr>
            <w:tcW w:w="1571" w:type="dxa"/>
          </w:tcPr>
          <w:p w14:paraId="1D1B4B71"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έως 60 </w:t>
            </w:r>
          </w:p>
        </w:tc>
        <w:tc>
          <w:tcPr>
            <w:tcW w:w="1571" w:type="dxa"/>
          </w:tcPr>
          <w:p w14:paraId="3B29E80C"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έως 0 </w:t>
            </w:r>
          </w:p>
        </w:tc>
        <w:tc>
          <w:tcPr>
            <w:tcW w:w="1572" w:type="dxa"/>
          </w:tcPr>
          <w:p w14:paraId="51B7DE76"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0 </w:t>
            </w:r>
          </w:p>
        </w:tc>
        <w:tc>
          <w:tcPr>
            <w:tcW w:w="1571" w:type="dxa"/>
          </w:tcPr>
          <w:p w14:paraId="15DE475C"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0 </w:t>
            </w:r>
          </w:p>
        </w:tc>
        <w:tc>
          <w:tcPr>
            <w:tcW w:w="1571" w:type="dxa"/>
          </w:tcPr>
          <w:p w14:paraId="0B645CE2"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w:t>
            </w:r>
          </w:p>
        </w:tc>
        <w:tc>
          <w:tcPr>
            <w:tcW w:w="1572" w:type="dxa"/>
          </w:tcPr>
          <w:p w14:paraId="244BF004"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w:t>
            </w:r>
          </w:p>
        </w:tc>
      </w:tr>
      <w:tr w:rsidR="00226691" w:rsidRPr="00226691" w14:paraId="3E01C16B" w14:textId="77777777" w:rsidTr="00226691">
        <w:trPr>
          <w:trHeight w:val="93"/>
          <w:jc w:val="center"/>
        </w:trPr>
        <w:tc>
          <w:tcPr>
            <w:tcW w:w="1571" w:type="dxa"/>
          </w:tcPr>
          <w:p w14:paraId="0D580BDF"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45 </w:t>
            </w:r>
          </w:p>
        </w:tc>
        <w:tc>
          <w:tcPr>
            <w:tcW w:w="1571" w:type="dxa"/>
          </w:tcPr>
          <w:p w14:paraId="05CC1ACB"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τουλάχιστον 15 </w:t>
            </w:r>
          </w:p>
        </w:tc>
        <w:tc>
          <w:tcPr>
            <w:tcW w:w="1572" w:type="dxa"/>
          </w:tcPr>
          <w:p w14:paraId="022C9ABE"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0.4 </w:t>
            </w:r>
          </w:p>
        </w:tc>
        <w:tc>
          <w:tcPr>
            <w:tcW w:w="1571" w:type="dxa"/>
          </w:tcPr>
          <w:p w14:paraId="043918F5"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0.8 </w:t>
            </w:r>
          </w:p>
        </w:tc>
        <w:tc>
          <w:tcPr>
            <w:tcW w:w="1571" w:type="dxa"/>
          </w:tcPr>
          <w:p w14:paraId="1D7F2FBF"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0 </w:t>
            </w:r>
          </w:p>
        </w:tc>
        <w:tc>
          <w:tcPr>
            <w:tcW w:w="1572" w:type="dxa"/>
          </w:tcPr>
          <w:p w14:paraId="33577A76"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w:t>
            </w:r>
          </w:p>
        </w:tc>
      </w:tr>
      <w:tr w:rsidR="00226691" w:rsidRPr="00226691" w14:paraId="491DA129" w14:textId="77777777" w:rsidTr="00226691">
        <w:trPr>
          <w:trHeight w:val="93"/>
          <w:jc w:val="center"/>
        </w:trPr>
        <w:tc>
          <w:tcPr>
            <w:tcW w:w="1571" w:type="dxa"/>
          </w:tcPr>
          <w:p w14:paraId="6465FF12"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30 </w:t>
            </w:r>
          </w:p>
        </w:tc>
        <w:tc>
          <w:tcPr>
            <w:tcW w:w="1571" w:type="dxa"/>
          </w:tcPr>
          <w:p w14:paraId="37F74BED"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30 </w:t>
            </w:r>
          </w:p>
        </w:tc>
        <w:tc>
          <w:tcPr>
            <w:tcW w:w="1572" w:type="dxa"/>
          </w:tcPr>
          <w:p w14:paraId="25289CA4"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1.0 </w:t>
            </w:r>
          </w:p>
        </w:tc>
        <w:tc>
          <w:tcPr>
            <w:tcW w:w="1571" w:type="dxa"/>
          </w:tcPr>
          <w:p w14:paraId="220DF561"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1.9 </w:t>
            </w:r>
          </w:p>
        </w:tc>
        <w:tc>
          <w:tcPr>
            <w:tcW w:w="1571" w:type="dxa"/>
          </w:tcPr>
          <w:p w14:paraId="0C8B4DC1"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1.2 </w:t>
            </w:r>
          </w:p>
        </w:tc>
        <w:tc>
          <w:tcPr>
            <w:tcW w:w="1572" w:type="dxa"/>
          </w:tcPr>
          <w:p w14:paraId="57328B7A"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0 </w:t>
            </w:r>
          </w:p>
        </w:tc>
      </w:tr>
      <w:tr w:rsidR="00226691" w:rsidRPr="00226691" w14:paraId="239A0CC5" w14:textId="77777777" w:rsidTr="00226691">
        <w:trPr>
          <w:trHeight w:val="93"/>
          <w:jc w:val="center"/>
        </w:trPr>
        <w:tc>
          <w:tcPr>
            <w:tcW w:w="1571" w:type="dxa"/>
          </w:tcPr>
          <w:p w14:paraId="10BC7392"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15 </w:t>
            </w:r>
          </w:p>
        </w:tc>
        <w:tc>
          <w:tcPr>
            <w:tcW w:w="1571" w:type="dxa"/>
          </w:tcPr>
          <w:p w14:paraId="28AA5B11"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 45 </w:t>
            </w:r>
          </w:p>
        </w:tc>
        <w:tc>
          <w:tcPr>
            <w:tcW w:w="1572" w:type="dxa"/>
          </w:tcPr>
          <w:p w14:paraId="2A746967"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1.5 </w:t>
            </w:r>
          </w:p>
        </w:tc>
        <w:tc>
          <w:tcPr>
            <w:tcW w:w="1571" w:type="dxa"/>
          </w:tcPr>
          <w:p w14:paraId="4EFC602B"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3.1 </w:t>
            </w:r>
          </w:p>
        </w:tc>
        <w:tc>
          <w:tcPr>
            <w:tcW w:w="1571" w:type="dxa"/>
          </w:tcPr>
          <w:p w14:paraId="430243F6"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2.9 </w:t>
            </w:r>
          </w:p>
        </w:tc>
        <w:tc>
          <w:tcPr>
            <w:tcW w:w="1572" w:type="dxa"/>
          </w:tcPr>
          <w:p w14:paraId="48F61540"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20"/>
                <w:szCs w:val="20"/>
                <w:lang w:eastAsia="en-US"/>
              </w:rPr>
            </w:pPr>
            <w:r w:rsidRPr="00226691">
              <w:rPr>
                <w:rFonts w:ascii="Segoe UI" w:eastAsiaTheme="minorHAnsi" w:hAnsi="Segoe UI" w:cs="Segoe UI"/>
                <w:color w:val="000000"/>
                <w:kern w:val="0"/>
                <w:sz w:val="20"/>
                <w:szCs w:val="20"/>
                <w:lang w:eastAsia="en-US"/>
              </w:rPr>
              <w:t xml:space="preserve">1.9 </w:t>
            </w:r>
          </w:p>
        </w:tc>
      </w:tr>
      <w:tr w:rsidR="00226691" w:rsidRPr="00226691" w14:paraId="226ED152" w14:textId="77777777" w:rsidTr="00226691">
        <w:trPr>
          <w:trHeight w:val="324"/>
          <w:jc w:val="center"/>
        </w:trPr>
        <w:tc>
          <w:tcPr>
            <w:tcW w:w="9428" w:type="dxa"/>
            <w:gridSpan w:val="6"/>
          </w:tcPr>
          <w:p w14:paraId="3A4FCCC1" w14:textId="77777777" w:rsidR="00226691" w:rsidRPr="00226691" w:rsidRDefault="00226691" w:rsidP="00226691">
            <w:pPr>
              <w:widowControl/>
              <w:suppressAutoHyphens w:val="0"/>
              <w:autoSpaceDE w:val="0"/>
              <w:autoSpaceDN w:val="0"/>
              <w:adjustRightInd w:val="0"/>
              <w:rPr>
                <w:rFonts w:ascii="Segoe UI" w:eastAsiaTheme="minorHAnsi" w:hAnsi="Segoe UI" w:cs="Segoe UI"/>
                <w:color w:val="000000"/>
                <w:kern w:val="0"/>
                <w:sz w:val="18"/>
                <w:szCs w:val="18"/>
                <w:lang w:eastAsia="en-US"/>
              </w:rPr>
            </w:pPr>
            <w:r w:rsidRPr="00226691">
              <w:rPr>
                <w:rFonts w:ascii="Segoe UI" w:eastAsiaTheme="minorHAnsi" w:hAnsi="Segoe UI" w:cs="Segoe UI"/>
                <w:color w:val="000000"/>
                <w:kern w:val="0"/>
                <w:sz w:val="18"/>
                <w:szCs w:val="18"/>
                <w:lang w:eastAsia="en-US"/>
              </w:rPr>
              <w:t xml:space="preserve">* : δεν παρέχονται τιμές ΘΥΒΜΑΣ για αδιάκοπη ή σχεδόν αδιάκοπη εργασία υψηλής και πολύ υψηλής έντασης. Σε αυτές τις περιπτώσεις απαιτείται ακριβής εκτίμηση της θερμικής καταπόνησης με μετρήσεις θερμοκρασίας πυρήνα σώματος σε εργαζομένους κατά τη διάρκεια της εργασίας τους. </w:t>
            </w:r>
          </w:p>
        </w:tc>
      </w:tr>
    </w:tbl>
    <w:p w14:paraId="6235E2CA" w14:textId="77777777" w:rsidR="00226691" w:rsidRDefault="00226691" w:rsidP="00226691">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p>
    <w:p w14:paraId="013901B5" w14:textId="2C415A67" w:rsidR="00226691" w:rsidRPr="00226691" w:rsidRDefault="00226691" w:rsidP="00226691">
      <w:pPr>
        <w:widowControl/>
        <w:suppressAutoHyphens w:val="0"/>
        <w:autoSpaceDE w:val="0"/>
        <w:autoSpaceDN w:val="0"/>
        <w:adjustRightInd w:val="0"/>
        <w:ind w:firstLine="720"/>
        <w:rPr>
          <w:rFonts w:ascii="Calibri" w:eastAsiaTheme="minorHAnsi" w:hAnsi="Calibri" w:cs="Calibri"/>
          <w:color w:val="000000"/>
          <w:kern w:val="0"/>
          <w:sz w:val="22"/>
          <w:szCs w:val="22"/>
          <w:lang w:eastAsia="en-US"/>
        </w:rPr>
      </w:pPr>
      <w:r w:rsidRPr="00226691">
        <w:rPr>
          <w:rFonts w:ascii="Calibri" w:eastAsiaTheme="minorHAnsi" w:hAnsi="Calibri" w:cs="Calibri"/>
          <w:color w:val="000000"/>
          <w:kern w:val="0"/>
          <w:sz w:val="22"/>
          <w:szCs w:val="22"/>
          <w:lang w:eastAsia="en-US"/>
        </w:rPr>
        <w:t xml:space="preserve">Αναλυτικά παραδείγματα της εφαρμογής των ορίων ασφαλείας του δείκτη ΘΥΒΜΑΣ, λαμβάνοντας υπόψη την ένταση της σωματικής εργασίας, τα ατομικά μέσα προστασίας και πιθανή έλλειψη εγκλιματισμού, παρέχονται στην ιστοσελίδα: </w:t>
      </w:r>
      <w:r w:rsidRPr="00226691">
        <w:rPr>
          <w:rFonts w:ascii="Calibri" w:eastAsiaTheme="minorHAnsi" w:hAnsi="Calibri" w:cs="Calibri"/>
          <w:color w:val="0000FF"/>
          <w:kern w:val="0"/>
          <w:sz w:val="22"/>
          <w:szCs w:val="22"/>
          <w:lang w:eastAsia="en-US"/>
        </w:rPr>
        <w:t>www.famelab.gr/el/ergasia</w:t>
      </w:r>
      <w:r w:rsidRPr="00226691">
        <w:rPr>
          <w:rFonts w:ascii="Calibri" w:eastAsiaTheme="minorHAnsi" w:hAnsi="Calibri" w:cs="Calibri"/>
          <w:color w:val="000000"/>
          <w:kern w:val="0"/>
          <w:sz w:val="22"/>
          <w:szCs w:val="22"/>
          <w:lang w:eastAsia="en-US"/>
        </w:rPr>
        <w:t xml:space="preserve">. </w:t>
      </w:r>
    </w:p>
    <w:p w14:paraId="272AFE4C" w14:textId="484A47DF" w:rsidR="009B4BCC" w:rsidRDefault="00226691" w:rsidP="00226691">
      <w:pPr>
        <w:jc w:val="both"/>
        <w:rPr>
          <w:rFonts w:ascii="Calibri" w:eastAsiaTheme="minorHAnsi" w:hAnsi="Calibri" w:cs="Calibri"/>
          <w:color w:val="000000"/>
          <w:kern w:val="0"/>
          <w:sz w:val="22"/>
          <w:szCs w:val="22"/>
          <w:lang w:eastAsia="en-US"/>
        </w:rPr>
      </w:pPr>
      <w:r w:rsidRPr="00226691">
        <w:rPr>
          <w:rFonts w:ascii="Calibri" w:eastAsiaTheme="minorHAnsi" w:hAnsi="Calibri" w:cs="Calibri"/>
          <w:color w:val="000000"/>
          <w:kern w:val="0"/>
          <w:sz w:val="22"/>
          <w:szCs w:val="22"/>
          <w:lang w:eastAsia="en-US"/>
        </w:rPr>
        <w:t>Προτείνεται για τις θέσεις εργασίας όπου οι εργαζόμενοι ενδέχεται να εκτεθούν σε επίπεδα θερμότητας που υπερβαίνουν την ανώτερη τιμή για ανάληψη δράσης να επισημαίνονται οι χώροι εργασίας με κατάλληλη σήμανση, εφόσον αυτό είναι εφικτό (όπως παρουσιάζεται για παράδειγμα στην Εικόνα 1). Τα όρια των χώρων αυτών θα πρέπει να καθορίζονται, ενώ όταν αυτό είναι τεχνικά εφικτό και δικαιολογείται από τον κίνδυνο έκθεσης, θα πρέπει να περιορίζεται η πρόσβαση σε αυτούς .</w:t>
      </w:r>
    </w:p>
    <w:p w14:paraId="64B40822" w14:textId="69A8DD2F" w:rsidR="00226691" w:rsidRDefault="00226691" w:rsidP="00226691">
      <w:pPr>
        <w:jc w:val="both"/>
        <w:rPr>
          <w:rFonts w:asciiTheme="minorHAnsi" w:hAnsiTheme="minorHAnsi" w:cstheme="minorHAnsi"/>
          <w:kern w:val="22"/>
          <w:sz w:val="22"/>
          <w:szCs w:val="22"/>
        </w:rPr>
      </w:pPr>
    </w:p>
    <w:p w14:paraId="0E3A564E" w14:textId="6F0D95F8" w:rsidR="00226691" w:rsidRDefault="00226691" w:rsidP="00226691">
      <w:pPr>
        <w:jc w:val="both"/>
        <w:rPr>
          <w:rFonts w:asciiTheme="minorHAnsi" w:hAnsiTheme="minorHAnsi" w:cstheme="minorHAnsi"/>
          <w:kern w:val="22"/>
          <w:sz w:val="22"/>
          <w:szCs w:val="22"/>
        </w:rPr>
      </w:pPr>
    </w:p>
    <w:p w14:paraId="773F4EAA" w14:textId="26B2236F" w:rsidR="00226691" w:rsidRDefault="00226691" w:rsidP="00226691">
      <w:pPr>
        <w:jc w:val="both"/>
        <w:rPr>
          <w:rFonts w:asciiTheme="minorHAnsi" w:hAnsiTheme="minorHAnsi" w:cstheme="minorHAnsi"/>
          <w:kern w:val="22"/>
          <w:sz w:val="22"/>
          <w:szCs w:val="22"/>
        </w:rPr>
      </w:pPr>
    </w:p>
    <w:p w14:paraId="1B061F03" w14:textId="3F7894CA" w:rsidR="0096251E" w:rsidRDefault="0096251E" w:rsidP="00226691">
      <w:pPr>
        <w:jc w:val="both"/>
        <w:rPr>
          <w:rFonts w:asciiTheme="minorHAnsi" w:hAnsiTheme="minorHAnsi" w:cstheme="minorHAnsi"/>
          <w:kern w:val="22"/>
          <w:sz w:val="22"/>
          <w:szCs w:val="22"/>
        </w:rPr>
      </w:pPr>
    </w:p>
    <w:p w14:paraId="0FF0E94B" w14:textId="2832A8E8" w:rsidR="005D0D31" w:rsidRDefault="005D0D31" w:rsidP="00226691">
      <w:pPr>
        <w:jc w:val="both"/>
        <w:rPr>
          <w:rFonts w:asciiTheme="minorHAnsi" w:hAnsiTheme="minorHAnsi" w:cstheme="minorHAnsi"/>
          <w:kern w:val="22"/>
          <w:sz w:val="22"/>
          <w:szCs w:val="22"/>
        </w:rPr>
      </w:pPr>
    </w:p>
    <w:p w14:paraId="3A868AC6" w14:textId="77777777" w:rsidR="005D0D31" w:rsidRDefault="005D0D31" w:rsidP="00226691">
      <w:pPr>
        <w:jc w:val="both"/>
        <w:rPr>
          <w:rFonts w:asciiTheme="minorHAnsi" w:hAnsiTheme="minorHAnsi" w:cstheme="minorHAnsi"/>
          <w:kern w:val="22"/>
          <w:sz w:val="22"/>
          <w:szCs w:val="22"/>
        </w:rPr>
      </w:pPr>
    </w:p>
    <w:p w14:paraId="3D3264B3" w14:textId="514E0D14" w:rsidR="00226691" w:rsidRDefault="00226691" w:rsidP="00226691">
      <w:pPr>
        <w:jc w:val="both"/>
        <w:rPr>
          <w:rFonts w:asciiTheme="minorHAnsi" w:hAnsiTheme="minorHAnsi" w:cstheme="minorHAnsi"/>
          <w:kern w:val="22"/>
          <w:sz w:val="22"/>
          <w:szCs w:val="22"/>
        </w:rPr>
      </w:pPr>
    </w:p>
    <w:p w14:paraId="3A58A13E" w14:textId="30CD48AF" w:rsidR="00226691" w:rsidRDefault="004616FE" w:rsidP="00226691">
      <w:pPr>
        <w:jc w:val="both"/>
        <w:rPr>
          <w:rFonts w:asciiTheme="minorHAnsi" w:hAnsiTheme="minorHAnsi" w:cstheme="minorHAnsi"/>
          <w:kern w:val="22"/>
          <w:sz w:val="22"/>
          <w:szCs w:val="22"/>
        </w:rPr>
      </w:pPr>
      <w:r>
        <w:rPr>
          <w:b/>
          <w:bCs/>
          <w:sz w:val="22"/>
          <w:szCs w:val="22"/>
        </w:rPr>
        <w:lastRenderedPageBreak/>
        <w:t xml:space="preserve">Εικόνα 1. </w:t>
      </w:r>
      <w:r w:rsidRPr="004616FE">
        <w:rPr>
          <w:b/>
          <w:sz w:val="22"/>
          <w:szCs w:val="22"/>
        </w:rPr>
        <w:t>Προτεινόμενη σήμανση για θέσεις εργασίας στις οποίες οι εργαζόμενοι ενδέχεται να εκτεθούν σε επίπεδα θερμότητας που υπερβαίνουν τις ανώτερες τιμές για ανάληψη δράσης.</w:t>
      </w:r>
    </w:p>
    <w:p w14:paraId="15F1C0FD" w14:textId="4E6A29A8" w:rsidR="00226691" w:rsidRDefault="00226691" w:rsidP="00226691">
      <w:pPr>
        <w:jc w:val="both"/>
        <w:rPr>
          <w:rFonts w:asciiTheme="minorHAnsi" w:hAnsiTheme="minorHAnsi" w:cstheme="minorHAnsi"/>
          <w:kern w:val="22"/>
          <w:sz w:val="22"/>
          <w:szCs w:val="22"/>
        </w:rPr>
      </w:pPr>
    </w:p>
    <w:p w14:paraId="59CCE1D4" w14:textId="6514FD07" w:rsidR="004616FE" w:rsidRDefault="004616FE" w:rsidP="004616FE">
      <w:pPr>
        <w:jc w:val="center"/>
        <w:rPr>
          <w:rFonts w:asciiTheme="minorHAnsi" w:hAnsiTheme="minorHAnsi" w:cstheme="minorHAnsi"/>
          <w:kern w:val="22"/>
          <w:sz w:val="22"/>
          <w:szCs w:val="22"/>
        </w:rPr>
      </w:pPr>
      <w:r w:rsidRPr="004616FE">
        <w:rPr>
          <w:rFonts w:asciiTheme="minorHAnsi" w:hAnsiTheme="minorHAnsi" w:cstheme="minorHAnsi"/>
          <w:noProof/>
          <w:kern w:val="22"/>
          <w:sz w:val="22"/>
          <w:szCs w:val="22"/>
        </w:rPr>
        <w:drawing>
          <wp:inline distT="0" distB="0" distL="0" distR="0" wp14:anchorId="3EB6DD50" wp14:editId="085FFA60">
            <wp:extent cx="2114550" cy="2091854"/>
            <wp:effectExtent l="0" t="0" r="0" b="38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5278" cy="2102467"/>
                    </a:xfrm>
                    <a:prstGeom prst="rect">
                      <a:avLst/>
                    </a:prstGeom>
                    <a:noFill/>
                    <a:ln>
                      <a:noFill/>
                    </a:ln>
                  </pic:spPr>
                </pic:pic>
              </a:graphicData>
            </a:graphic>
          </wp:inline>
        </w:drawing>
      </w:r>
    </w:p>
    <w:p w14:paraId="713BF2AC" w14:textId="100BB466" w:rsidR="004616FE" w:rsidRDefault="004616FE" w:rsidP="004616FE">
      <w:pPr>
        <w:jc w:val="center"/>
        <w:rPr>
          <w:rFonts w:asciiTheme="minorHAnsi" w:hAnsiTheme="minorHAnsi" w:cstheme="minorHAnsi"/>
          <w:kern w:val="22"/>
          <w:sz w:val="22"/>
          <w:szCs w:val="22"/>
        </w:rPr>
      </w:pPr>
    </w:p>
    <w:p w14:paraId="2C1453DE" w14:textId="25288152" w:rsidR="004616FE" w:rsidRDefault="004616FE" w:rsidP="004616FE">
      <w:pPr>
        <w:jc w:val="both"/>
        <w:rPr>
          <w:rFonts w:asciiTheme="minorHAnsi" w:hAnsiTheme="minorHAnsi" w:cstheme="minorHAnsi"/>
          <w:b/>
          <w:kern w:val="22"/>
        </w:rPr>
      </w:pPr>
      <w:r w:rsidRPr="003F4FC3">
        <w:rPr>
          <w:rFonts w:asciiTheme="minorHAnsi" w:hAnsiTheme="minorHAnsi" w:cstheme="minorHAnsi"/>
          <w:b/>
          <w:kern w:val="22"/>
        </w:rPr>
        <w:t>Βιβλιογραφία</w:t>
      </w:r>
    </w:p>
    <w:p w14:paraId="1DF5FDB5" w14:textId="77777777" w:rsidR="003F4FC3" w:rsidRDefault="003F4FC3" w:rsidP="004616FE">
      <w:pPr>
        <w:jc w:val="both"/>
        <w:rPr>
          <w:rFonts w:asciiTheme="minorHAnsi" w:hAnsiTheme="minorHAnsi" w:cstheme="minorHAnsi"/>
          <w:b/>
          <w:kern w:val="22"/>
        </w:rPr>
      </w:pPr>
    </w:p>
    <w:p w14:paraId="3EAF97C3" w14:textId="3D3469B5" w:rsidR="003F4FC3" w:rsidRPr="003F4FC3" w:rsidRDefault="003F4FC3" w:rsidP="003F4FC3">
      <w:pPr>
        <w:pStyle w:val="a5"/>
        <w:numPr>
          <w:ilvl w:val="3"/>
          <w:numId w:val="13"/>
        </w:numPr>
        <w:ind w:left="567" w:hanging="567"/>
        <w:jc w:val="both"/>
        <w:rPr>
          <w:rFonts w:asciiTheme="minorHAnsi" w:hAnsiTheme="minorHAnsi" w:cstheme="minorHAnsi"/>
          <w:b/>
          <w:kern w:val="22"/>
        </w:rPr>
      </w:pPr>
      <w:r w:rsidRPr="003F4FC3">
        <w:rPr>
          <w:sz w:val="20"/>
          <w:szCs w:val="20"/>
          <w:lang w:val="en-US"/>
        </w:rPr>
        <w:t xml:space="preserve">ISO 7243:2017. Ergonomics of the thermal environment — Assessment of heat stress using the WBGT (wet bulb globe temperature) index. </w:t>
      </w:r>
      <w:r w:rsidRPr="003F4FC3">
        <w:rPr>
          <w:sz w:val="20"/>
          <w:szCs w:val="20"/>
        </w:rPr>
        <w:t xml:space="preserve">International Organization for </w:t>
      </w:r>
      <w:proofErr w:type="spellStart"/>
      <w:r w:rsidRPr="003F4FC3">
        <w:rPr>
          <w:sz w:val="20"/>
          <w:szCs w:val="20"/>
        </w:rPr>
        <w:t>Standardization</w:t>
      </w:r>
      <w:proofErr w:type="spellEnd"/>
      <w:r w:rsidRPr="003F4FC3">
        <w:rPr>
          <w:sz w:val="20"/>
          <w:szCs w:val="20"/>
        </w:rPr>
        <w:t xml:space="preserve">: </w:t>
      </w:r>
      <w:proofErr w:type="spellStart"/>
      <w:r w:rsidRPr="003F4FC3">
        <w:rPr>
          <w:sz w:val="20"/>
          <w:szCs w:val="20"/>
        </w:rPr>
        <w:t>Geneva</w:t>
      </w:r>
      <w:proofErr w:type="spellEnd"/>
      <w:r w:rsidRPr="003F4FC3">
        <w:rPr>
          <w:sz w:val="20"/>
          <w:szCs w:val="20"/>
        </w:rPr>
        <w:t xml:space="preserve">. </w:t>
      </w:r>
      <w:r>
        <w:t xml:space="preserve"> </w:t>
      </w:r>
    </w:p>
    <w:p w14:paraId="69DD67C0" w14:textId="77777777" w:rsidR="004616FE" w:rsidRPr="003F4FC3" w:rsidRDefault="004616FE" w:rsidP="003F4FC3">
      <w:pPr>
        <w:pStyle w:val="a5"/>
        <w:widowControl/>
        <w:numPr>
          <w:ilvl w:val="3"/>
          <w:numId w:val="13"/>
        </w:numPr>
        <w:suppressAutoHyphens w:val="0"/>
        <w:autoSpaceDE w:val="0"/>
        <w:autoSpaceDN w:val="0"/>
        <w:adjustRightInd w:val="0"/>
        <w:ind w:left="567" w:hanging="567"/>
        <w:jc w:val="both"/>
        <w:rPr>
          <w:rFonts w:ascii="Calibri" w:eastAsiaTheme="minorHAnsi" w:hAnsi="Calibri" w:cs="Calibri"/>
          <w:color w:val="000000"/>
          <w:kern w:val="0"/>
          <w:sz w:val="20"/>
          <w:szCs w:val="20"/>
          <w:lang w:val="en-US" w:eastAsia="en-US"/>
        </w:rPr>
      </w:pPr>
      <w:r w:rsidRPr="003F4FC3">
        <w:rPr>
          <w:rFonts w:ascii="Calibri" w:eastAsiaTheme="minorHAnsi" w:hAnsi="Calibri" w:cs="Calibri"/>
          <w:color w:val="000000"/>
          <w:kern w:val="0"/>
          <w:sz w:val="20"/>
          <w:szCs w:val="20"/>
          <w:lang w:val="en-US" w:eastAsia="en-US"/>
        </w:rPr>
        <w:t xml:space="preserve">World Health Organization (1969) Health factors involved in working under conditions of heat stress. Technical report 412. WHO Scientific Group on Health Factors Involved in Working under Conditions of Heat Stress. Geneva, Switzerland. </w:t>
      </w:r>
    </w:p>
    <w:p w14:paraId="6DE22A0E" w14:textId="6D5D00C7" w:rsidR="004616FE" w:rsidRPr="003F4FC3" w:rsidRDefault="004616FE" w:rsidP="003F4FC3">
      <w:pPr>
        <w:pStyle w:val="a5"/>
        <w:widowControl/>
        <w:numPr>
          <w:ilvl w:val="3"/>
          <w:numId w:val="13"/>
        </w:numPr>
        <w:suppressAutoHyphens w:val="0"/>
        <w:autoSpaceDE w:val="0"/>
        <w:autoSpaceDN w:val="0"/>
        <w:adjustRightInd w:val="0"/>
        <w:ind w:left="567" w:hanging="567"/>
        <w:jc w:val="both"/>
        <w:rPr>
          <w:rFonts w:ascii="Calibri" w:eastAsiaTheme="minorHAnsi" w:hAnsi="Calibri" w:cs="Calibri"/>
          <w:color w:val="000000"/>
          <w:kern w:val="0"/>
          <w:sz w:val="20"/>
          <w:szCs w:val="20"/>
          <w:lang w:val="en-US" w:eastAsia="en-US"/>
        </w:rPr>
      </w:pPr>
      <w:r w:rsidRPr="003F4FC3">
        <w:rPr>
          <w:rFonts w:ascii="Calibri" w:eastAsiaTheme="minorHAnsi" w:hAnsi="Calibri" w:cs="Calibri"/>
          <w:color w:val="000000"/>
          <w:kern w:val="0"/>
          <w:sz w:val="13"/>
          <w:szCs w:val="13"/>
          <w:lang w:val="en-US" w:eastAsia="en-US"/>
        </w:rPr>
        <w:t xml:space="preserve"> </w:t>
      </w:r>
      <w:r w:rsidRPr="003F4FC3">
        <w:rPr>
          <w:rFonts w:ascii="Calibri" w:eastAsiaTheme="minorHAnsi" w:hAnsi="Calibri" w:cs="Calibri"/>
          <w:color w:val="000000"/>
          <w:kern w:val="0"/>
          <w:sz w:val="20"/>
          <w:szCs w:val="20"/>
          <w:lang w:val="en-US" w:eastAsia="en-US"/>
        </w:rPr>
        <w:t xml:space="preserve">NIOSH (2016). NIOSH criteria for a recommended standard: occupational exposure to heat and hot environments. By </w:t>
      </w:r>
      <w:proofErr w:type="spellStart"/>
      <w:r w:rsidRPr="003F4FC3">
        <w:rPr>
          <w:rFonts w:ascii="Calibri" w:eastAsiaTheme="minorHAnsi" w:hAnsi="Calibri" w:cs="Calibri"/>
          <w:color w:val="000000"/>
          <w:kern w:val="0"/>
          <w:sz w:val="20"/>
          <w:szCs w:val="20"/>
          <w:lang w:val="en-US" w:eastAsia="en-US"/>
        </w:rPr>
        <w:t>Jacklitsch</w:t>
      </w:r>
      <w:proofErr w:type="spellEnd"/>
      <w:r w:rsidRPr="003F4FC3">
        <w:rPr>
          <w:rFonts w:ascii="Calibri" w:eastAsiaTheme="minorHAnsi" w:hAnsi="Calibri" w:cs="Calibri"/>
          <w:color w:val="000000"/>
          <w:kern w:val="0"/>
          <w:sz w:val="20"/>
          <w:szCs w:val="20"/>
          <w:lang w:val="en-US" w:eastAsia="en-US"/>
        </w:rPr>
        <w:t xml:space="preserve"> B, Williams WJ, </w:t>
      </w:r>
      <w:proofErr w:type="spellStart"/>
      <w:r w:rsidRPr="003F4FC3">
        <w:rPr>
          <w:rFonts w:ascii="Calibri" w:eastAsiaTheme="minorHAnsi" w:hAnsi="Calibri" w:cs="Calibri"/>
          <w:color w:val="000000"/>
          <w:kern w:val="0"/>
          <w:sz w:val="20"/>
          <w:szCs w:val="20"/>
          <w:lang w:val="en-US" w:eastAsia="en-US"/>
        </w:rPr>
        <w:t>Musolin</w:t>
      </w:r>
      <w:proofErr w:type="spellEnd"/>
      <w:r w:rsidRPr="003F4FC3">
        <w:rPr>
          <w:rFonts w:ascii="Calibri" w:eastAsiaTheme="minorHAnsi" w:hAnsi="Calibri" w:cs="Calibri"/>
          <w:color w:val="000000"/>
          <w:kern w:val="0"/>
          <w:sz w:val="20"/>
          <w:szCs w:val="20"/>
          <w:lang w:val="en-US" w:eastAsia="en-US"/>
        </w:rPr>
        <w:t xml:space="preserve"> K, Coca A, Kim J-H, Turner N. Cincinnati, OH: U.S. Department of Health &amp; Human Services, Centers for Disease Control &amp; Prevention, National Institute for Occupational Safety &amp; Health. </w:t>
      </w:r>
    </w:p>
    <w:p w14:paraId="18745E37" w14:textId="23F3C1A3" w:rsidR="004616FE" w:rsidRPr="003F4FC3" w:rsidRDefault="004616FE" w:rsidP="003F4FC3">
      <w:pPr>
        <w:pStyle w:val="a5"/>
        <w:widowControl/>
        <w:numPr>
          <w:ilvl w:val="3"/>
          <w:numId w:val="13"/>
        </w:numPr>
        <w:suppressAutoHyphens w:val="0"/>
        <w:autoSpaceDE w:val="0"/>
        <w:autoSpaceDN w:val="0"/>
        <w:adjustRightInd w:val="0"/>
        <w:ind w:left="567" w:hanging="567"/>
        <w:jc w:val="both"/>
        <w:rPr>
          <w:rFonts w:ascii="Calibri" w:eastAsiaTheme="minorHAnsi" w:hAnsi="Calibri" w:cs="Calibri"/>
          <w:color w:val="000000"/>
          <w:kern w:val="0"/>
          <w:sz w:val="20"/>
          <w:szCs w:val="20"/>
          <w:lang w:val="en-US" w:eastAsia="en-US"/>
        </w:rPr>
      </w:pPr>
      <w:r w:rsidRPr="003F4FC3">
        <w:rPr>
          <w:rFonts w:ascii="Calibri" w:eastAsiaTheme="minorHAnsi" w:hAnsi="Calibri" w:cs="Calibri"/>
          <w:color w:val="000000"/>
          <w:kern w:val="0"/>
          <w:sz w:val="13"/>
          <w:szCs w:val="13"/>
          <w:lang w:val="en-US" w:eastAsia="en-US"/>
        </w:rPr>
        <w:t xml:space="preserve"> </w:t>
      </w:r>
      <w:r w:rsidRPr="003F4FC3">
        <w:rPr>
          <w:rFonts w:ascii="Calibri" w:eastAsiaTheme="minorHAnsi" w:hAnsi="Calibri" w:cs="Calibri"/>
          <w:color w:val="000000"/>
          <w:kern w:val="0"/>
          <w:sz w:val="20"/>
          <w:szCs w:val="20"/>
          <w:lang w:val="en-US" w:eastAsia="en-US"/>
        </w:rPr>
        <w:t xml:space="preserve">ISO 7933:2004. Ergonomics of the thermal environment — Analytical determination and interpretation of heat stress using calculation of the predicted heat strain. International Organization for Standardization: Geneva. </w:t>
      </w:r>
    </w:p>
    <w:p w14:paraId="434F12A9" w14:textId="5958610E" w:rsidR="004616FE" w:rsidRPr="003F4FC3" w:rsidRDefault="004616FE" w:rsidP="003F4FC3">
      <w:pPr>
        <w:pStyle w:val="a5"/>
        <w:widowControl/>
        <w:numPr>
          <w:ilvl w:val="3"/>
          <w:numId w:val="13"/>
        </w:numPr>
        <w:suppressAutoHyphens w:val="0"/>
        <w:autoSpaceDE w:val="0"/>
        <w:autoSpaceDN w:val="0"/>
        <w:adjustRightInd w:val="0"/>
        <w:ind w:left="567" w:hanging="567"/>
        <w:jc w:val="both"/>
        <w:rPr>
          <w:rFonts w:ascii="Calibri" w:eastAsiaTheme="minorHAnsi" w:hAnsi="Calibri" w:cs="Calibri"/>
          <w:color w:val="000000"/>
          <w:kern w:val="0"/>
          <w:sz w:val="20"/>
          <w:szCs w:val="20"/>
          <w:lang w:val="en-US" w:eastAsia="en-US"/>
        </w:rPr>
      </w:pPr>
      <w:r w:rsidRPr="003F4FC3">
        <w:rPr>
          <w:rFonts w:ascii="Calibri" w:eastAsiaTheme="minorHAnsi" w:hAnsi="Calibri" w:cs="Calibri"/>
          <w:color w:val="000000"/>
          <w:kern w:val="0"/>
          <w:sz w:val="13"/>
          <w:szCs w:val="13"/>
          <w:lang w:val="en-US" w:eastAsia="en-US"/>
        </w:rPr>
        <w:t xml:space="preserve"> </w:t>
      </w:r>
      <w:r w:rsidRPr="003F4FC3">
        <w:rPr>
          <w:rFonts w:ascii="Calibri" w:eastAsiaTheme="minorHAnsi" w:hAnsi="Calibri" w:cs="Calibri"/>
          <w:color w:val="000000"/>
          <w:kern w:val="0"/>
          <w:sz w:val="20"/>
          <w:szCs w:val="20"/>
          <w:lang w:val="en-US" w:eastAsia="en-US"/>
        </w:rPr>
        <w:t xml:space="preserve">Notley SR, </w:t>
      </w:r>
      <w:proofErr w:type="spellStart"/>
      <w:r w:rsidRPr="003F4FC3">
        <w:rPr>
          <w:rFonts w:ascii="Calibri" w:eastAsiaTheme="minorHAnsi" w:hAnsi="Calibri" w:cs="Calibri"/>
          <w:color w:val="000000"/>
          <w:kern w:val="0"/>
          <w:sz w:val="20"/>
          <w:szCs w:val="20"/>
          <w:lang w:val="en-US" w:eastAsia="en-US"/>
        </w:rPr>
        <w:t>Flouris</w:t>
      </w:r>
      <w:proofErr w:type="spellEnd"/>
      <w:r w:rsidRPr="003F4FC3">
        <w:rPr>
          <w:rFonts w:ascii="Calibri" w:eastAsiaTheme="minorHAnsi" w:hAnsi="Calibri" w:cs="Calibri"/>
          <w:color w:val="000000"/>
          <w:kern w:val="0"/>
          <w:sz w:val="20"/>
          <w:szCs w:val="20"/>
          <w:lang w:val="en-US" w:eastAsia="en-US"/>
        </w:rPr>
        <w:t xml:space="preserve"> AD, Kenny GP. (2018). On the use of wearable physiological monitors to assess heat strain during occupational heat stress. Applied Physiology, Nutrition and Metabolism. 43(9): 869-881. </w:t>
      </w:r>
    </w:p>
    <w:p w14:paraId="3002C412" w14:textId="2E9043EF" w:rsidR="004616FE" w:rsidRPr="003F4FC3" w:rsidRDefault="004616FE" w:rsidP="003F4FC3">
      <w:pPr>
        <w:pStyle w:val="a5"/>
        <w:numPr>
          <w:ilvl w:val="3"/>
          <w:numId w:val="13"/>
        </w:numPr>
        <w:ind w:left="567" w:hanging="567"/>
        <w:jc w:val="both"/>
        <w:rPr>
          <w:rFonts w:asciiTheme="minorHAnsi" w:hAnsiTheme="minorHAnsi" w:cstheme="minorHAnsi"/>
          <w:kern w:val="22"/>
          <w:sz w:val="22"/>
          <w:szCs w:val="22"/>
        </w:rPr>
      </w:pPr>
      <w:r w:rsidRPr="003F4FC3">
        <w:rPr>
          <w:rFonts w:ascii="Calibri" w:eastAsiaTheme="minorHAnsi" w:hAnsi="Calibri" w:cs="Calibri"/>
          <w:color w:val="000000"/>
          <w:kern w:val="0"/>
          <w:sz w:val="13"/>
          <w:szCs w:val="13"/>
          <w:lang w:val="en-US" w:eastAsia="en-US"/>
        </w:rPr>
        <w:t xml:space="preserve"> </w:t>
      </w:r>
      <w:r w:rsidRPr="003F4FC3">
        <w:rPr>
          <w:rFonts w:ascii="Calibri" w:eastAsiaTheme="minorHAnsi" w:hAnsi="Calibri" w:cs="Calibri"/>
          <w:color w:val="000000"/>
          <w:kern w:val="0"/>
          <w:sz w:val="20"/>
          <w:szCs w:val="20"/>
          <w:lang w:val="en-US" w:eastAsia="en-US"/>
        </w:rPr>
        <w:t xml:space="preserve">ISO 7933:2004. Ergonomics of the thermal environment — Analytical determination and interpretation of heat stress using calculation of the predicted heat strain. </w:t>
      </w:r>
      <w:r w:rsidRPr="003F4FC3">
        <w:rPr>
          <w:rFonts w:ascii="Calibri" w:eastAsiaTheme="minorHAnsi" w:hAnsi="Calibri" w:cs="Calibri"/>
          <w:color w:val="000000"/>
          <w:kern w:val="0"/>
          <w:sz w:val="20"/>
          <w:szCs w:val="20"/>
          <w:lang w:eastAsia="en-US"/>
        </w:rPr>
        <w:t xml:space="preserve">International Organization for </w:t>
      </w:r>
      <w:proofErr w:type="spellStart"/>
      <w:r w:rsidRPr="003F4FC3">
        <w:rPr>
          <w:rFonts w:ascii="Calibri" w:eastAsiaTheme="minorHAnsi" w:hAnsi="Calibri" w:cs="Calibri"/>
          <w:color w:val="000000"/>
          <w:kern w:val="0"/>
          <w:sz w:val="20"/>
          <w:szCs w:val="20"/>
          <w:lang w:eastAsia="en-US"/>
        </w:rPr>
        <w:t>Standardization</w:t>
      </w:r>
      <w:proofErr w:type="spellEnd"/>
      <w:r w:rsidRPr="003F4FC3">
        <w:rPr>
          <w:rFonts w:ascii="Calibri" w:eastAsiaTheme="minorHAnsi" w:hAnsi="Calibri" w:cs="Calibri"/>
          <w:color w:val="000000"/>
          <w:kern w:val="0"/>
          <w:sz w:val="20"/>
          <w:szCs w:val="20"/>
          <w:lang w:eastAsia="en-US"/>
        </w:rPr>
        <w:t xml:space="preserve">: </w:t>
      </w:r>
      <w:proofErr w:type="spellStart"/>
      <w:r w:rsidRPr="003F4FC3">
        <w:rPr>
          <w:rFonts w:ascii="Calibri" w:eastAsiaTheme="minorHAnsi" w:hAnsi="Calibri" w:cs="Calibri"/>
          <w:color w:val="000000"/>
          <w:kern w:val="0"/>
          <w:sz w:val="20"/>
          <w:szCs w:val="20"/>
          <w:lang w:eastAsia="en-US"/>
        </w:rPr>
        <w:t>Geneva</w:t>
      </w:r>
      <w:proofErr w:type="spellEnd"/>
      <w:r w:rsidRPr="003F4FC3">
        <w:rPr>
          <w:rFonts w:ascii="Calibri" w:eastAsiaTheme="minorHAnsi" w:hAnsi="Calibri" w:cs="Calibri"/>
          <w:color w:val="000000"/>
          <w:kern w:val="0"/>
          <w:sz w:val="20"/>
          <w:szCs w:val="20"/>
          <w:lang w:eastAsia="en-US"/>
        </w:rPr>
        <w:t xml:space="preserve">. </w:t>
      </w:r>
      <w:r w:rsidRPr="003F4FC3">
        <w:rPr>
          <w:rFonts w:ascii="Calibri" w:eastAsiaTheme="minorHAnsi" w:hAnsi="Calibri" w:cs="Calibri"/>
          <w:color w:val="000000"/>
          <w:kern w:val="0"/>
          <w:lang w:eastAsia="en-US"/>
        </w:rPr>
        <w:t xml:space="preserve"> </w:t>
      </w:r>
    </w:p>
    <w:p w14:paraId="06E7F214" w14:textId="6FDE650B" w:rsidR="009B4BCC" w:rsidRDefault="009B4BCC" w:rsidP="003F4FC3">
      <w:pPr>
        <w:pStyle w:val="a5"/>
        <w:ind w:left="567" w:hanging="567"/>
        <w:jc w:val="both"/>
        <w:rPr>
          <w:rFonts w:asciiTheme="minorHAnsi" w:hAnsiTheme="minorHAnsi" w:cstheme="minorHAnsi"/>
          <w:kern w:val="22"/>
          <w:sz w:val="22"/>
          <w:szCs w:val="22"/>
        </w:rPr>
      </w:pPr>
    </w:p>
    <w:p w14:paraId="41D74810" w14:textId="7AF46B65" w:rsidR="003F4FC3" w:rsidRDefault="003F4FC3" w:rsidP="003F4FC3">
      <w:pPr>
        <w:pStyle w:val="a5"/>
        <w:ind w:left="567" w:hanging="567"/>
        <w:jc w:val="both"/>
        <w:rPr>
          <w:rFonts w:asciiTheme="minorHAnsi" w:hAnsiTheme="minorHAnsi" w:cstheme="minorHAnsi"/>
          <w:kern w:val="22"/>
          <w:sz w:val="22"/>
          <w:szCs w:val="22"/>
        </w:rPr>
      </w:pPr>
    </w:p>
    <w:p w14:paraId="0DC8FCE0" w14:textId="7299E886" w:rsidR="003F4FC3" w:rsidRDefault="003F4FC3" w:rsidP="003F4FC3">
      <w:pPr>
        <w:pStyle w:val="a5"/>
        <w:ind w:left="567" w:hanging="567"/>
        <w:jc w:val="both"/>
        <w:rPr>
          <w:rFonts w:asciiTheme="minorHAnsi" w:hAnsiTheme="minorHAnsi" w:cstheme="minorHAnsi"/>
          <w:kern w:val="22"/>
          <w:sz w:val="22"/>
          <w:szCs w:val="22"/>
        </w:rPr>
      </w:pPr>
    </w:p>
    <w:p w14:paraId="4CB1575D" w14:textId="0718F2B4" w:rsidR="0096251E" w:rsidRPr="00935593" w:rsidRDefault="0096251E" w:rsidP="0096251E">
      <w:pPr>
        <w:pStyle w:val="Default"/>
        <w:rPr>
          <w:rFonts w:ascii="Calibri" w:eastAsiaTheme="minorHAnsi" w:hAnsi="Calibri" w:cs="Calibri"/>
          <w:b/>
          <w:i/>
          <w:u w:val="single"/>
          <w:lang w:eastAsia="en-US"/>
        </w:rPr>
      </w:pPr>
      <w:r w:rsidRPr="00935593">
        <w:rPr>
          <w:rFonts w:asciiTheme="minorHAnsi" w:hAnsiTheme="minorHAnsi" w:cstheme="minorHAnsi"/>
          <w:b/>
          <w:i/>
          <w:kern w:val="22"/>
          <w:sz w:val="22"/>
          <w:szCs w:val="22"/>
          <w:u w:val="single"/>
        </w:rPr>
        <w:t>ΣΗΜΕΙΩΣΗ : ΤΟ ΣΥΝΟΛΟ ΤΩΝ ΑΝΑΓΡ</w:t>
      </w:r>
      <w:r w:rsidR="00935593">
        <w:rPr>
          <w:rFonts w:asciiTheme="minorHAnsi" w:hAnsiTheme="minorHAnsi" w:cstheme="minorHAnsi"/>
          <w:b/>
          <w:i/>
          <w:kern w:val="22"/>
          <w:sz w:val="22"/>
          <w:szCs w:val="22"/>
          <w:u w:val="single"/>
        </w:rPr>
        <w:t>Α</w:t>
      </w:r>
      <w:r w:rsidRPr="00935593">
        <w:rPr>
          <w:rFonts w:asciiTheme="minorHAnsi" w:hAnsiTheme="minorHAnsi" w:cstheme="minorHAnsi"/>
          <w:b/>
          <w:i/>
          <w:kern w:val="22"/>
          <w:sz w:val="22"/>
          <w:szCs w:val="22"/>
          <w:u w:val="single"/>
        </w:rPr>
        <w:t>ΦΟΜΕΝΩΝ ΟΔΗΓΙΩΝ</w:t>
      </w:r>
      <w:r w:rsidR="00935593">
        <w:rPr>
          <w:rFonts w:asciiTheme="minorHAnsi" w:hAnsiTheme="minorHAnsi" w:cstheme="minorHAnsi"/>
          <w:b/>
          <w:i/>
          <w:kern w:val="22"/>
          <w:sz w:val="22"/>
          <w:szCs w:val="22"/>
          <w:u w:val="single"/>
        </w:rPr>
        <w:t xml:space="preserve"> ΚΑΙ ΘΕΜΑΤΟΛΟΓΙΑΣ</w:t>
      </w:r>
      <w:r w:rsidRPr="00935593">
        <w:rPr>
          <w:rFonts w:asciiTheme="minorHAnsi" w:hAnsiTheme="minorHAnsi" w:cstheme="minorHAnsi"/>
          <w:b/>
          <w:i/>
          <w:kern w:val="22"/>
          <w:sz w:val="22"/>
          <w:szCs w:val="22"/>
          <w:u w:val="single"/>
        </w:rPr>
        <w:t xml:space="preserve"> ΑΠΟΤΕΛΟΥΝ </w:t>
      </w:r>
      <w:r w:rsidR="00935593">
        <w:rPr>
          <w:rFonts w:asciiTheme="minorHAnsi" w:hAnsiTheme="minorHAnsi" w:cstheme="minorHAnsi"/>
          <w:b/>
          <w:i/>
          <w:kern w:val="22"/>
          <w:sz w:val="22"/>
          <w:szCs w:val="22"/>
          <w:u w:val="single"/>
        </w:rPr>
        <w:t>ΥΠΕΝΘΥΜΙΣΗ</w:t>
      </w:r>
      <w:r w:rsidRPr="00935593">
        <w:rPr>
          <w:rFonts w:asciiTheme="minorHAnsi" w:hAnsiTheme="minorHAnsi" w:cstheme="minorHAnsi"/>
          <w:b/>
          <w:i/>
          <w:kern w:val="22"/>
          <w:sz w:val="22"/>
          <w:szCs w:val="22"/>
          <w:u w:val="single"/>
        </w:rPr>
        <w:t xml:space="preserve"> ΤΗΣ </w:t>
      </w:r>
      <w:r w:rsidR="00935593">
        <w:rPr>
          <w:rFonts w:asciiTheme="minorHAnsi" w:hAnsiTheme="minorHAnsi" w:cstheme="minorHAnsi"/>
          <w:b/>
          <w:i/>
          <w:kern w:val="22"/>
          <w:sz w:val="22"/>
          <w:szCs w:val="22"/>
          <w:u w:val="single"/>
        </w:rPr>
        <w:t xml:space="preserve">ΕΚΔΟΘΗΣΑΣ </w:t>
      </w:r>
      <w:r w:rsidRPr="00935593">
        <w:rPr>
          <w:rFonts w:asciiTheme="minorHAnsi" w:hAnsiTheme="minorHAnsi" w:cstheme="minorHAnsi"/>
          <w:b/>
          <w:i/>
          <w:kern w:val="22"/>
          <w:sz w:val="22"/>
          <w:szCs w:val="22"/>
          <w:u w:val="single"/>
        </w:rPr>
        <w:t>ΕΓΚΥΚΛΙΟΥ ΤΟΥ ΥΠΟΥΡΓΕΙΟΥ ΕΡΓΑΣΙΑΣ ΚΑΙ ΚΟΙΝΩΝΙΚΩΝ ΥΠΟΘΕΣΕΩΝ , ΤΗΣ ΓΕΝΙΚΗΣ ΓΡΑΜΜΑΤΕΙΑΣ ΕΡΓΑΣΙΑΚΩΝ ΣΧΕΣΕΩΝ, ΤΗΣ ΓΕΝΙΚΗΣ ΔΙΕΥΘΥΝΣΕΩΣ ΕΡΓΑΣΙΑΚΩΝ ΣΧΕΣΕΩΝ</w:t>
      </w:r>
      <w:r w:rsidR="00935593" w:rsidRPr="00935593">
        <w:rPr>
          <w:rFonts w:asciiTheme="minorHAnsi" w:hAnsiTheme="minorHAnsi" w:cstheme="minorHAnsi"/>
          <w:b/>
          <w:i/>
          <w:kern w:val="22"/>
          <w:sz w:val="22"/>
          <w:szCs w:val="22"/>
          <w:u w:val="single"/>
        </w:rPr>
        <w:t xml:space="preserve">, ΥΓΕΙΑΣ &amp; ΑΣΦΑΛΕΙΑΣ ΣΤΗΝ ΕΡΓΑΣΙΑ ΚΑΙ ΕΝΤΑΞΗΣ ΣΤΗΝ ΕΡΓΑΣΙΑ, ΤΗΣ ΔΙΕΥΘΥΝΣΕΩΣ ΥΓΕΙΑΣ ΚΑΙ ΑΣΦΑΛΕΙΑΣ ΣΤΗΝ ΕΡΓΑΣΙΑ (ΜΕ ΑΔΑ: 6ΡΛ646ΜΤΛΚ-Ρ60 , </w:t>
      </w:r>
      <w:proofErr w:type="spellStart"/>
      <w:r w:rsidR="00935593" w:rsidRPr="00935593">
        <w:rPr>
          <w:rFonts w:asciiTheme="minorHAnsi" w:hAnsiTheme="minorHAnsi" w:cstheme="minorHAnsi"/>
          <w:b/>
          <w:i/>
          <w:kern w:val="22"/>
          <w:sz w:val="22"/>
          <w:szCs w:val="22"/>
          <w:u w:val="single"/>
        </w:rPr>
        <w:t>αρ</w:t>
      </w:r>
      <w:proofErr w:type="spellEnd"/>
      <w:r w:rsidR="00935593" w:rsidRPr="00935593">
        <w:rPr>
          <w:rFonts w:asciiTheme="minorHAnsi" w:hAnsiTheme="minorHAnsi" w:cstheme="minorHAnsi"/>
          <w:b/>
          <w:i/>
          <w:kern w:val="22"/>
          <w:sz w:val="22"/>
          <w:szCs w:val="22"/>
          <w:u w:val="single"/>
        </w:rPr>
        <w:t>. πρωτ.52903/26-5-2023 , Αθήνα).</w:t>
      </w:r>
    </w:p>
    <w:p w14:paraId="157A6401" w14:textId="0E428650" w:rsidR="003F4FC3" w:rsidRDefault="003F4FC3" w:rsidP="003F4FC3">
      <w:pPr>
        <w:pStyle w:val="a5"/>
        <w:ind w:left="567" w:hanging="567"/>
        <w:jc w:val="both"/>
        <w:rPr>
          <w:rFonts w:asciiTheme="minorHAnsi" w:hAnsiTheme="minorHAnsi" w:cstheme="minorHAnsi"/>
          <w:kern w:val="22"/>
          <w:sz w:val="22"/>
          <w:szCs w:val="22"/>
        </w:rPr>
      </w:pPr>
    </w:p>
    <w:p w14:paraId="2C3F5FAD" w14:textId="16463310" w:rsidR="003F4FC3" w:rsidRDefault="003F4FC3" w:rsidP="003F4FC3">
      <w:pPr>
        <w:pStyle w:val="a5"/>
        <w:ind w:left="567" w:hanging="567"/>
        <w:jc w:val="both"/>
        <w:rPr>
          <w:rFonts w:asciiTheme="minorHAnsi" w:hAnsiTheme="minorHAnsi" w:cstheme="minorHAnsi"/>
          <w:kern w:val="22"/>
          <w:sz w:val="22"/>
          <w:szCs w:val="22"/>
        </w:rPr>
      </w:pPr>
    </w:p>
    <w:p w14:paraId="1E219DAB" w14:textId="0AAA6D16" w:rsidR="003F4FC3" w:rsidRDefault="003F4FC3" w:rsidP="003F4FC3">
      <w:pPr>
        <w:pStyle w:val="a5"/>
        <w:ind w:left="567" w:hanging="567"/>
        <w:jc w:val="both"/>
        <w:rPr>
          <w:rFonts w:asciiTheme="minorHAnsi" w:hAnsiTheme="minorHAnsi" w:cstheme="minorHAnsi"/>
          <w:kern w:val="22"/>
          <w:sz w:val="22"/>
          <w:szCs w:val="22"/>
        </w:rPr>
      </w:pPr>
    </w:p>
    <w:p w14:paraId="47278ECD" w14:textId="539E35F3" w:rsidR="003F4FC3" w:rsidRDefault="003F4FC3" w:rsidP="003F4FC3">
      <w:pPr>
        <w:pStyle w:val="a5"/>
        <w:ind w:left="567" w:hanging="567"/>
        <w:jc w:val="both"/>
        <w:rPr>
          <w:rFonts w:asciiTheme="minorHAnsi" w:hAnsiTheme="minorHAnsi" w:cstheme="minorHAnsi"/>
          <w:kern w:val="22"/>
          <w:sz w:val="22"/>
          <w:szCs w:val="22"/>
        </w:rPr>
      </w:pPr>
    </w:p>
    <w:p w14:paraId="77887F32" w14:textId="4A848BC9" w:rsidR="003F4FC3" w:rsidRDefault="003F4FC3" w:rsidP="003F4FC3">
      <w:pPr>
        <w:pStyle w:val="a5"/>
        <w:ind w:left="567" w:hanging="567"/>
        <w:jc w:val="both"/>
        <w:rPr>
          <w:rFonts w:asciiTheme="minorHAnsi" w:hAnsiTheme="minorHAnsi" w:cstheme="minorHAnsi"/>
          <w:kern w:val="22"/>
          <w:sz w:val="22"/>
          <w:szCs w:val="22"/>
        </w:rPr>
      </w:pPr>
    </w:p>
    <w:p w14:paraId="59F38A24" w14:textId="6F076509" w:rsidR="003F4FC3" w:rsidRDefault="003F4FC3" w:rsidP="003F4FC3">
      <w:pPr>
        <w:pStyle w:val="a5"/>
        <w:ind w:left="567" w:hanging="567"/>
        <w:jc w:val="both"/>
        <w:rPr>
          <w:rFonts w:asciiTheme="minorHAnsi" w:hAnsiTheme="minorHAnsi" w:cstheme="minorHAnsi"/>
          <w:kern w:val="22"/>
          <w:sz w:val="22"/>
          <w:szCs w:val="22"/>
        </w:rPr>
      </w:pPr>
    </w:p>
    <w:p w14:paraId="09BC01EF" w14:textId="0CA2E473" w:rsidR="003F4FC3" w:rsidRDefault="003F4FC3" w:rsidP="003F4FC3">
      <w:pPr>
        <w:pStyle w:val="a5"/>
        <w:ind w:left="567" w:hanging="567"/>
        <w:jc w:val="both"/>
        <w:rPr>
          <w:rFonts w:asciiTheme="minorHAnsi" w:hAnsiTheme="minorHAnsi" w:cstheme="minorHAnsi"/>
          <w:kern w:val="22"/>
          <w:sz w:val="22"/>
          <w:szCs w:val="22"/>
        </w:rPr>
      </w:pPr>
    </w:p>
    <w:p w14:paraId="6022D336" w14:textId="330DAABD" w:rsidR="003F4FC3" w:rsidRDefault="003F4FC3" w:rsidP="003F4FC3">
      <w:pPr>
        <w:pStyle w:val="a5"/>
        <w:ind w:left="567" w:hanging="567"/>
        <w:jc w:val="both"/>
        <w:rPr>
          <w:rFonts w:asciiTheme="minorHAnsi" w:hAnsiTheme="minorHAnsi" w:cstheme="minorHAnsi"/>
          <w:kern w:val="22"/>
          <w:sz w:val="22"/>
          <w:szCs w:val="22"/>
        </w:rPr>
      </w:pPr>
    </w:p>
    <w:p w14:paraId="2E5BF29F" w14:textId="77777777" w:rsidR="003F4FC3" w:rsidRPr="00D83CA5" w:rsidRDefault="003F4FC3" w:rsidP="003F4FC3">
      <w:pPr>
        <w:pStyle w:val="a5"/>
        <w:ind w:left="567" w:hanging="567"/>
        <w:jc w:val="both"/>
        <w:rPr>
          <w:rFonts w:asciiTheme="minorHAnsi" w:hAnsiTheme="minorHAnsi" w:cstheme="minorHAnsi"/>
          <w:kern w:val="22"/>
          <w:sz w:val="22"/>
          <w:szCs w:val="22"/>
        </w:rPr>
      </w:pPr>
    </w:p>
    <w:tbl>
      <w:tblPr>
        <w:tblW w:w="0" w:type="auto"/>
        <w:jc w:val="center"/>
        <w:tblLayout w:type="fixed"/>
        <w:tblLook w:val="0000" w:firstRow="0" w:lastRow="0" w:firstColumn="0" w:lastColumn="0" w:noHBand="0" w:noVBand="0"/>
      </w:tblPr>
      <w:tblGrid>
        <w:gridCol w:w="6382"/>
      </w:tblGrid>
      <w:tr w:rsidR="003F4FC3" w:rsidRPr="00B85ADC" w14:paraId="55C671C8" w14:textId="77777777" w:rsidTr="003F4FC3">
        <w:trPr>
          <w:trHeight w:val="392"/>
          <w:jc w:val="center"/>
        </w:trPr>
        <w:tc>
          <w:tcPr>
            <w:tcW w:w="6382" w:type="dxa"/>
            <w:shd w:val="clear" w:color="auto" w:fill="auto"/>
            <w:vAlign w:val="center"/>
          </w:tcPr>
          <w:p w14:paraId="69A18835" w14:textId="77777777" w:rsidR="00083AE4" w:rsidRDefault="003F4FC3" w:rsidP="003F4FC3">
            <w:pPr>
              <w:pStyle w:val="a3"/>
              <w:snapToGrid w:val="0"/>
              <w:spacing w:line="240" w:lineRule="auto"/>
              <w:jc w:val="center"/>
              <w:rPr>
                <w:rFonts w:ascii="Calibri" w:hAnsi="Calibri" w:cs="Arial"/>
                <w:b/>
                <w:sz w:val="22"/>
                <w:szCs w:val="22"/>
              </w:rPr>
            </w:pPr>
            <w:r>
              <w:rPr>
                <w:rFonts w:ascii="Calibri" w:hAnsi="Calibri" w:cs="Arial"/>
                <w:b/>
                <w:sz w:val="22"/>
                <w:szCs w:val="22"/>
              </w:rPr>
              <w:t xml:space="preserve">Ο </w:t>
            </w:r>
            <w:r w:rsidR="00083AE4">
              <w:rPr>
                <w:rFonts w:ascii="Calibri" w:hAnsi="Calibri" w:cs="Arial"/>
                <w:b/>
                <w:sz w:val="22"/>
                <w:szCs w:val="22"/>
              </w:rPr>
              <w:t xml:space="preserve">Αν. Προϊστάμενος </w:t>
            </w:r>
          </w:p>
          <w:p w14:paraId="2BE9716B" w14:textId="22EC9875" w:rsidR="003F4FC3" w:rsidRPr="00AC18E7" w:rsidRDefault="00083AE4" w:rsidP="003F4FC3">
            <w:pPr>
              <w:pStyle w:val="a3"/>
              <w:snapToGrid w:val="0"/>
              <w:spacing w:line="240" w:lineRule="auto"/>
              <w:jc w:val="center"/>
              <w:rPr>
                <w:rFonts w:ascii="Calibri" w:hAnsi="Calibri" w:cs="Arial"/>
                <w:b/>
                <w:sz w:val="22"/>
                <w:szCs w:val="22"/>
              </w:rPr>
            </w:pPr>
            <w:r>
              <w:rPr>
                <w:rFonts w:ascii="Calibri" w:hAnsi="Calibri" w:cs="Arial"/>
                <w:b/>
                <w:sz w:val="22"/>
                <w:szCs w:val="22"/>
              </w:rPr>
              <w:t>Τμήματος Ασφάλειας και Υγείας Εργαζομένων</w:t>
            </w:r>
          </w:p>
          <w:p w14:paraId="404E2B22" w14:textId="77777777" w:rsidR="003F4FC3" w:rsidRDefault="003F4FC3" w:rsidP="003F4FC3">
            <w:pPr>
              <w:pStyle w:val="a3"/>
              <w:snapToGrid w:val="0"/>
              <w:spacing w:line="240" w:lineRule="auto"/>
              <w:jc w:val="center"/>
              <w:rPr>
                <w:rFonts w:ascii="Calibri" w:hAnsi="Calibri" w:cs="Arial"/>
                <w:b/>
                <w:sz w:val="22"/>
                <w:szCs w:val="22"/>
              </w:rPr>
            </w:pPr>
          </w:p>
          <w:p w14:paraId="11D984D5" w14:textId="77777777" w:rsidR="003F4FC3" w:rsidRDefault="003F4FC3" w:rsidP="003F4FC3">
            <w:pPr>
              <w:pStyle w:val="a3"/>
              <w:snapToGrid w:val="0"/>
              <w:spacing w:line="240" w:lineRule="auto"/>
              <w:jc w:val="center"/>
              <w:rPr>
                <w:rFonts w:ascii="Calibri" w:hAnsi="Calibri" w:cs="Arial"/>
                <w:b/>
                <w:sz w:val="22"/>
                <w:szCs w:val="22"/>
              </w:rPr>
            </w:pPr>
            <w:r>
              <w:rPr>
                <w:rFonts w:ascii="Calibri" w:hAnsi="Calibri" w:cs="Arial"/>
                <w:b/>
                <w:sz w:val="22"/>
                <w:szCs w:val="22"/>
              </w:rPr>
              <w:t>ΠΑΛΑΙΟΧΩΡΙΝΟΣ ΑΘΑΝΑΣΙΟΣ</w:t>
            </w:r>
          </w:p>
          <w:p w14:paraId="60C98BCF" w14:textId="77777777" w:rsidR="003F4FC3" w:rsidRDefault="003F4FC3" w:rsidP="003F4FC3">
            <w:pPr>
              <w:pStyle w:val="a3"/>
              <w:snapToGrid w:val="0"/>
              <w:spacing w:line="240" w:lineRule="auto"/>
              <w:jc w:val="center"/>
              <w:rPr>
                <w:rFonts w:ascii="Calibri" w:hAnsi="Calibri" w:cs="Arial"/>
                <w:b/>
                <w:sz w:val="22"/>
                <w:szCs w:val="22"/>
              </w:rPr>
            </w:pPr>
            <w:proofErr w:type="spellStart"/>
            <w:r>
              <w:rPr>
                <w:rFonts w:ascii="Calibri" w:hAnsi="Calibri" w:cs="Arial"/>
                <w:b/>
                <w:sz w:val="22"/>
                <w:szCs w:val="22"/>
              </w:rPr>
              <w:t>Μηχ</w:t>
            </w:r>
            <w:proofErr w:type="spellEnd"/>
            <w:r>
              <w:rPr>
                <w:rFonts w:ascii="Calibri" w:hAnsi="Calibri" w:cs="Arial"/>
                <w:b/>
                <w:sz w:val="22"/>
                <w:szCs w:val="22"/>
              </w:rPr>
              <w:t>/</w:t>
            </w:r>
            <w:proofErr w:type="spellStart"/>
            <w:r>
              <w:rPr>
                <w:rFonts w:ascii="Calibri" w:hAnsi="Calibri" w:cs="Arial"/>
                <w:b/>
                <w:sz w:val="22"/>
                <w:szCs w:val="22"/>
              </w:rPr>
              <w:t>γος</w:t>
            </w:r>
            <w:proofErr w:type="spellEnd"/>
            <w:r>
              <w:rPr>
                <w:rFonts w:ascii="Calibri" w:hAnsi="Calibri" w:cs="Arial"/>
                <w:b/>
                <w:sz w:val="22"/>
                <w:szCs w:val="22"/>
              </w:rPr>
              <w:t xml:space="preserve"> </w:t>
            </w:r>
            <w:proofErr w:type="spellStart"/>
            <w:r>
              <w:rPr>
                <w:rFonts w:ascii="Calibri" w:hAnsi="Calibri" w:cs="Arial"/>
                <w:b/>
                <w:sz w:val="22"/>
                <w:szCs w:val="22"/>
              </w:rPr>
              <w:t>Μηχ</w:t>
            </w:r>
            <w:proofErr w:type="spellEnd"/>
            <w:r>
              <w:rPr>
                <w:rFonts w:ascii="Calibri" w:hAnsi="Calibri" w:cs="Arial"/>
                <w:b/>
                <w:sz w:val="22"/>
                <w:szCs w:val="22"/>
              </w:rPr>
              <w:t>/</w:t>
            </w:r>
            <w:proofErr w:type="spellStart"/>
            <w:r>
              <w:rPr>
                <w:rFonts w:ascii="Calibri" w:hAnsi="Calibri" w:cs="Arial"/>
                <w:b/>
                <w:sz w:val="22"/>
                <w:szCs w:val="22"/>
              </w:rPr>
              <w:t>κός</w:t>
            </w:r>
            <w:proofErr w:type="spellEnd"/>
            <w:r>
              <w:rPr>
                <w:rFonts w:ascii="Calibri" w:hAnsi="Calibri" w:cs="Arial"/>
                <w:b/>
                <w:sz w:val="22"/>
                <w:szCs w:val="22"/>
              </w:rPr>
              <w:t xml:space="preserve"> Τ.Ε.</w:t>
            </w:r>
          </w:p>
          <w:p w14:paraId="2F057963" w14:textId="77777777" w:rsidR="003F4FC3" w:rsidRPr="00AC18E7" w:rsidRDefault="003F4FC3" w:rsidP="003F4FC3">
            <w:pPr>
              <w:pStyle w:val="a3"/>
              <w:snapToGrid w:val="0"/>
              <w:spacing w:line="240" w:lineRule="auto"/>
              <w:jc w:val="center"/>
              <w:rPr>
                <w:rFonts w:ascii="Calibri" w:hAnsi="Calibri" w:cs="Arial"/>
                <w:b/>
                <w:sz w:val="22"/>
                <w:szCs w:val="22"/>
                <w:lang w:val="en-US"/>
              </w:rPr>
            </w:pPr>
            <w:r w:rsidRPr="00AC18E7">
              <w:rPr>
                <w:rFonts w:ascii="Calibri" w:hAnsi="Calibri" w:cs="Arial"/>
                <w:b/>
                <w:sz w:val="22"/>
                <w:szCs w:val="22"/>
                <w:lang w:val="en-US"/>
              </w:rPr>
              <w:t>(</w:t>
            </w:r>
            <w:r>
              <w:rPr>
                <w:rFonts w:ascii="Calibri" w:hAnsi="Calibri" w:cs="Arial"/>
                <w:b/>
                <w:sz w:val="22"/>
                <w:szCs w:val="22"/>
              </w:rPr>
              <w:t>Με</w:t>
            </w:r>
            <w:r w:rsidRPr="00AC18E7">
              <w:rPr>
                <w:rFonts w:ascii="Calibri" w:hAnsi="Calibri" w:cs="Arial"/>
                <w:b/>
                <w:sz w:val="22"/>
                <w:szCs w:val="22"/>
                <w:lang w:val="en-US"/>
              </w:rPr>
              <w:t xml:space="preserve"> </w:t>
            </w:r>
            <w:r>
              <w:rPr>
                <w:rFonts w:ascii="Calibri" w:hAnsi="Calibri" w:cs="Arial"/>
                <w:b/>
                <w:sz w:val="22"/>
                <w:szCs w:val="22"/>
              </w:rPr>
              <w:t>βαθμό</w:t>
            </w:r>
            <w:r w:rsidRPr="00AC18E7">
              <w:rPr>
                <w:rFonts w:ascii="Calibri" w:hAnsi="Calibri" w:cs="Arial"/>
                <w:b/>
                <w:sz w:val="22"/>
                <w:szCs w:val="22"/>
                <w:lang w:val="en-US"/>
              </w:rPr>
              <w:t xml:space="preserve"> </w:t>
            </w:r>
            <w:r>
              <w:rPr>
                <w:rFonts w:ascii="Calibri" w:hAnsi="Calibri" w:cs="Arial"/>
                <w:b/>
                <w:sz w:val="22"/>
                <w:szCs w:val="22"/>
              </w:rPr>
              <w:t>Α΄</w:t>
            </w:r>
            <w:r w:rsidRPr="00AC18E7">
              <w:rPr>
                <w:rFonts w:ascii="Calibri" w:hAnsi="Calibri" w:cs="Arial"/>
                <w:b/>
                <w:sz w:val="22"/>
                <w:szCs w:val="22"/>
                <w:lang w:val="en-US"/>
              </w:rPr>
              <w:t>)</w:t>
            </w:r>
          </w:p>
          <w:p w14:paraId="000EA81B" w14:textId="77777777" w:rsidR="003F4FC3" w:rsidRDefault="003F4FC3" w:rsidP="003F4FC3">
            <w:pPr>
              <w:pStyle w:val="a3"/>
              <w:snapToGrid w:val="0"/>
              <w:spacing w:line="240" w:lineRule="auto"/>
              <w:jc w:val="center"/>
              <w:rPr>
                <w:rFonts w:ascii="Calibri" w:hAnsi="Calibri" w:cs="Arial"/>
                <w:b/>
                <w:sz w:val="22"/>
                <w:szCs w:val="22"/>
                <w:lang w:val="en-US"/>
              </w:rPr>
            </w:pPr>
            <w:r>
              <w:rPr>
                <w:rFonts w:ascii="Calibri" w:hAnsi="Calibri" w:cs="Arial"/>
                <w:b/>
                <w:sz w:val="22"/>
                <w:szCs w:val="22"/>
                <w:lang w:val="en-US"/>
              </w:rPr>
              <w:t>MSc in Energy</w:t>
            </w:r>
          </w:p>
          <w:p w14:paraId="4D53BED1" w14:textId="74F352EF" w:rsidR="003F4FC3" w:rsidRDefault="003F4FC3" w:rsidP="003F4FC3">
            <w:pPr>
              <w:pStyle w:val="a3"/>
              <w:snapToGrid w:val="0"/>
              <w:spacing w:line="240" w:lineRule="auto"/>
              <w:jc w:val="center"/>
              <w:rPr>
                <w:rFonts w:ascii="Calibri" w:hAnsi="Calibri" w:cs="Arial"/>
                <w:b/>
                <w:sz w:val="22"/>
                <w:szCs w:val="22"/>
                <w:lang w:val="en-US"/>
              </w:rPr>
            </w:pPr>
            <w:r>
              <w:rPr>
                <w:rFonts w:ascii="Calibri" w:hAnsi="Calibri" w:cs="Arial"/>
                <w:b/>
                <w:sz w:val="22"/>
                <w:szCs w:val="22"/>
                <w:lang w:val="en-US"/>
              </w:rPr>
              <w:t>MSc in Waste Management</w:t>
            </w:r>
          </w:p>
          <w:p w14:paraId="35C19A6E" w14:textId="1350024E" w:rsidR="00083AE4" w:rsidRPr="00B85ADC" w:rsidRDefault="00083AE4" w:rsidP="003F4FC3">
            <w:pPr>
              <w:pStyle w:val="a3"/>
              <w:snapToGrid w:val="0"/>
              <w:spacing w:line="240" w:lineRule="auto"/>
              <w:jc w:val="center"/>
              <w:rPr>
                <w:rFonts w:ascii="Calibri" w:hAnsi="Calibri" w:cs="Arial"/>
                <w:b/>
                <w:sz w:val="22"/>
                <w:szCs w:val="22"/>
                <w:lang w:val="en-US"/>
              </w:rPr>
            </w:pPr>
            <w:r>
              <w:rPr>
                <w:rFonts w:ascii="Calibri" w:hAnsi="Calibri" w:cs="Arial"/>
                <w:b/>
                <w:sz w:val="22"/>
                <w:szCs w:val="22"/>
              </w:rPr>
              <w:t>ΤΕΧΝΙΚΟΣ</w:t>
            </w:r>
            <w:r w:rsidRPr="00B85ADC">
              <w:rPr>
                <w:rFonts w:ascii="Calibri" w:hAnsi="Calibri" w:cs="Arial"/>
                <w:b/>
                <w:sz w:val="22"/>
                <w:szCs w:val="22"/>
                <w:lang w:val="en-US"/>
              </w:rPr>
              <w:t xml:space="preserve"> </w:t>
            </w:r>
            <w:r>
              <w:rPr>
                <w:rFonts w:ascii="Calibri" w:hAnsi="Calibri" w:cs="Arial"/>
                <w:b/>
                <w:sz w:val="22"/>
                <w:szCs w:val="22"/>
              </w:rPr>
              <w:t>ΑΣΦΑΛΕΙΑΣ</w:t>
            </w:r>
            <w:r w:rsidRPr="00B85ADC">
              <w:rPr>
                <w:rFonts w:ascii="Calibri" w:hAnsi="Calibri" w:cs="Arial"/>
                <w:b/>
                <w:sz w:val="22"/>
                <w:szCs w:val="22"/>
                <w:lang w:val="en-US"/>
              </w:rPr>
              <w:t xml:space="preserve"> (</w:t>
            </w:r>
            <w:r>
              <w:rPr>
                <w:rFonts w:ascii="Calibri" w:hAnsi="Calibri" w:cs="Arial"/>
                <w:b/>
                <w:sz w:val="22"/>
                <w:szCs w:val="22"/>
              </w:rPr>
              <w:t>Σ</w:t>
            </w:r>
            <w:r w:rsidRPr="00B85ADC">
              <w:rPr>
                <w:rFonts w:ascii="Calibri" w:hAnsi="Calibri" w:cs="Arial"/>
                <w:b/>
                <w:sz w:val="22"/>
                <w:szCs w:val="22"/>
                <w:lang w:val="en-US"/>
              </w:rPr>
              <w:t>.</w:t>
            </w:r>
            <w:r>
              <w:rPr>
                <w:rFonts w:ascii="Calibri" w:hAnsi="Calibri" w:cs="Arial"/>
                <w:b/>
                <w:sz w:val="22"/>
                <w:szCs w:val="22"/>
              </w:rPr>
              <w:t>Μ</w:t>
            </w:r>
            <w:r w:rsidRPr="00B85ADC">
              <w:rPr>
                <w:rFonts w:ascii="Calibri" w:hAnsi="Calibri" w:cs="Arial"/>
                <w:b/>
                <w:sz w:val="22"/>
                <w:szCs w:val="22"/>
                <w:lang w:val="en-US"/>
              </w:rPr>
              <w:t>.</w:t>
            </w:r>
            <w:r>
              <w:rPr>
                <w:rFonts w:ascii="Calibri" w:hAnsi="Calibri" w:cs="Arial"/>
                <w:b/>
                <w:sz w:val="22"/>
                <w:szCs w:val="22"/>
              </w:rPr>
              <w:t>Α</w:t>
            </w:r>
            <w:r w:rsidRPr="00B85ADC">
              <w:rPr>
                <w:rFonts w:ascii="Calibri" w:hAnsi="Calibri" w:cs="Arial"/>
                <w:b/>
                <w:sz w:val="22"/>
                <w:szCs w:val="22"/>
                <w:lang w:val="en-US"/>
              </w:rPr>
              <w:t>.)</w:t>
            </w:r>
          </w:p>
          <w:p w14:paraId="696B55C6" w14:textId="24883131" w:rsidR="003F4FC3" w:rsidRPr="00B85ADC" w:rsidRDefault="003F4FC3" w:rsidP="00131DD3">
            <w:pPr>
              <w:pStyle w:val="Default"/>
              <w:spacing w:before="100" w:beforeAutospacing="1" w:after="100" w:afterAutospacing="1" w:line="276" w:lineRule="auto"/>
              <w:jc w:val="center"/>
              <w:rPr>
                <w:b/>
                <w:sz w:val="22"/>
                <w:szCs w:val="22"/>
                <w:lang w:val="en-US"/>
              </w:rPr>
            </w:pPr>
          </w:p>
        </w:tc>
      </w:tr>
    </w:tbl>
    <w:p w14:paraId="0290C3A1" w14:textId="0687FBF0" w:rsidR="002E258A" w:rsidRPr="00B85ADC" w:rsidRDefault="002E258A" w:rsidP="006E5BCB">
      <w:pPr>
        <w:pStyle w:val="a3"/>
        <w:ind w:left="-426"/>
        <w:rPr>
          <w:rFonts w:asciiTheme="minorHAnsi" w:hAnsiTheme="minorHAnsi" w:cstheme="minorHAnsi"/>
          <w:sz w:val="22"/>
          <w:szCs w:val="22"/>
          <w:lang w:val="en-US"/>
        </w:rPr>
      </w:pPr>
    </w:p>
    <w:sectPr w:rsidR="002E258A" w:rsidRPr="00B85ADC" w:rsidSect="00041E21">
      <w:pgSz w:w="16838" w:h="11906" w:orient="landscape"/>
      <w:pgMar w:top="709" w:right="395"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D3B87" w14:textId="77777777" w:rsidR="006D1D1E" w:rsidRDefault="006D1D1E" w:rsidP="004674CE">
      <w:r>
        <w:separator/>
      </w:r>
    </w:p>
  </w:endnote>
  <w:endnote w:type="continuationSeparator" w:id="0">
    <w:p w14:paraId="0CA0AF54" w14:textId="77777777" w:rsidR="006D1D1E" w:rsidRDefault="006D1D1E" w:rsidP="0046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dale Sans UI">
    <w:altName w:val="Calibri"/>
    <w:charset w:val="00"/>
    <w:family w:val="auto"/>
    <w:pitch w:val="variable"/>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5B72F" w14:textId="77777777" w:rsidR="006D1D1E" w:rsidRDefault="006D1D1E" w:rsidP="004674CE">
      <w:r>
        <w:separator/>
      </w:r>
    </w:p>
  </w:footnote>
  <w:footnote w:type="continuationSeparator" w:id="0">
    <w:p w14:paraId="765C458C" w14:textId="77777777" w:rsidR="006D1D1E" w:rsidRDefault="006D1D1E" w:rsidP="00467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5490195"/>
    <w:multiLevelType w:val="hybridMultilevel"/>
    <w:tmpl w:val="18782F7A"/>
    <w:lvl w:ilvl="0" w:tplc="3EB649FE">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3" w15:restartNumberingAfterBreak="0">
    <w:nsid w:val="13415916"/>
    <w:multiLevelType w:val="hybridMultilevel"/>
    <w:tmpl w:val="3F5AD98A"/>
    <w:lvl w:ilvl="0" w:tplc="0408000B">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4" w15:restartNumberingAfterBreak="0">
    <w:nsid w:val="1B1D53F4"/>
    <w:multiLevelType w:val="hybridMultilevel"/>
    <w:tmpl w:val="F55A3A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8977D3"/>
    <w:multiLevelType w:val="hybridMultilevel"/>
    <w:tmpl w:val="D56C3502"/>
    <w:lvl w:ilvl="0" w:tplc="C9066352">
      <w:start w:val="1"/>
      <w:numFmt w:val="decimal"/>
      <w:lvlText w:val="%1."/>
      <w:lvlJc w:val="left"/>
      <w:pPr>
        <w:ind w:left="542" w:hanging="360"/>
      </w:pPr>
      <w:rPr>
        <w:rFonts w:hint="default"/>
      </w:rPr>
    </w:lvl>
    <w:lvl w:ilvl="1" w:tplc="04080019" w:tentative="1">
      <w:start w:val="1"/>
      <w:numFmt w:val="lowerLetter"/>
      <w:lvlText w:val="%2."/>
      <w:lvlJc w:val="left"/>
      <w:pPr>
        <w:ind w:left="1262" w:hanging="360"/>
      </w:pPr>
    </w:lvl>
    <w:lvl w:ilvl="2" w:tplc="0408001B" w:tentative="1">
      <w:start w:val="1"/>
      <w:numFmt w:val="lowerRoman"/>
      <w:lvlText w:val="%3."/>
      <w:lvlJc w:val="right"/>
      <w:pPr>
        <w:ind w:left="1982" w:hanging="180"/>
      </w:pPr>
    </w:lvl>
    <w:lvl w:ilvl="3" w:tplc="0408000F" w:tentative="1">
      <w:start w:val="1"/>
      <w:numFmt w:val="decimal"/>
      <w:lvlText w:val="%4."/>
      <w:lvlJc w:val="left"/>
      <w:pPr>
        <w:ind w:left="2702" w:hanging="360"/>
      </w:pPr>
    </w:lvl>
    <w:lvl w:ilvl="4" w:tplc="04080019" w:tentative="1">
      <w:start w:val="1"/>
      <w:numFmt w:val="lowerLetter"/>
      <w:lvlText w:val="%5."/>
      <w:lvlJc w:val="left"/>
      <w:pPr>
        <w:ind w:left="3422" w:hanging="360"/>
      </w:pPr>
    </w:lvl>
    <w:lvl w:ilvl="5" w:tplc="0408001B" w:tentative="1">
      <w:start w:val="1"/>
      <w:numFmt w:val="lowerRoman"/>
      <w:lvlText w:val="%6."/>
      <w:lvlJc w:val="right"/>
      <w:pPr>
        <w:ind w:left="4142" w:hanging="180"/>
      </w:pPr>
    </w:lvl>
    <w:lvl w:ilvl="6" w:tplc="0408000F" w:tentative="1">
      <w:start w:val="1"/>
      <w:numFmt w:val="decimal"/>
      <w:lvlText w:val="%7."/>
      <w:lvlJc w:val="left"/>
      <w:pPr>
        <w:ind w:left="4862" w:hanging="360"/>
      </w:pPr>
    </w:lvl>
    <w:lvl w:ilvl="7" w:tplc="04080019" w:tentative="1">
      <w:start w:val="1"/>
      <w:numFmt w:val="lowerLetter"/>
      <w:lvlText w:val="%8."/>
      <w:lvlJc w:val="left"/>
      <w:pPr>
        <w:ind w:left="5582" w:hanging="360"/>
      </w:pPr>
    </w:lvl>
    <w:lvl w:ilvl="8" w:tplc="0408001B" w:tentative="1">
      <w:start w:val="1"/>
      <w:numFmt w:val="lowerRoman"/>
      <w:lvlText w:val="%9."/>
      <w:lvlJc w:val="right"/>
      <w:pPr>
        <w:ind w:left="6302" w:hanging="180"/>
      </w:pPr>
    </w:lvl>
  </w:abstractNum>
  <w:abstractNum w:abstractNumId="6" w15:restartNumberingAfterBreak="0">
    <w:nsid w:val="22AB325C"/>
    <w:multiLevelType w:val="hybridMultilevel"/>
    <w:tmpl w:val="D4BA66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0717DA"/>
    <w:multiLevelType w:val="hybridMultilevel"/>
    <w:tmpl w:val="6B4EFC58"/>
    <w:lvl w:ilvl="0" w:tplc="0408000F">
      <w:start w:val="1"/>
      <w:numFmt w:val="decimal"/>
      <w:lvlText w:val="%1."/>
      <w:lvlJc w:val="left"/>
      <w:pPr>
        <w:ind w:left="612" w:hanging="360"/>
      </w:p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8" w15:restartNumberingAfterBreak="0">
    <w:nsid w:val="2A9B2D6F"/>
    <w:multiLevelType w:val="hybridMultilevel"/>
    <w:tmpl w:val="38EE8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4947B6"/>
    <w:multiLevelType w:val="hybridMultilevel"/>
    <w:tmpl w:val="CFF8DE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F410A2"/>
    <w:multiLevelType w:val="hybridMultilevel"/>
    <w:tmpl w:val="7974F946"/>
    <w:lvl w:ilvl="0" w:tplc="C9066352">
      <w:start w:val="1"/>
      <w:numFmt w:val="decimal"/>
      <w:lvlText w:val="%1."/>
      <w:lvlJc w:val="left"/>
      <w:pPr>
        <w:ind w:left="54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5471DB8"/>
    <w:multiLevelType w:val="hybridMultilevel"/>
    <w:tmpl w:val="58CAB226"/>
    <w:lvl w:ilvl="0" w:tplc="DBA26606">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12" w15:restartNumberingAfterBreak="0">
    <w:nsid w:val="782742EF"/>
    <w:multiLevelType w:val="hybridMultilevel"/>
    <w:tmpl w:val="7E145762"/>
    <w:lvl w:ilvl="0" w:tplc="0408000F">
      <w:start w:val="1"/>
      <w:numFmt w:val="decimal"/>
      <w:lvlText w:val="%1."/>
      <w:lvlJc w:val="left"/>
      <w:pPr>
        <w:ind w:left="612" w:hanging="360"/>
      </w:p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num w:numId="1">
    <w:abstractNumId w:val="0"/>
  </w:num>
  <w:num w:numId="2">
    <w:abstractNumId w:val="9"/>
  </w:num>
  <w:num w:numId="3">
    <w:abstractNumId w:val="6"/>
  </w:num>
  <w:num w:numId="4">
    <w:abstractNumId w:val="4"/>
  </w:num>
  <w:num w:numId="5">
    <w:abstractNumId w:val="11"/>
  </w:num>
  <w:num w:numId="6">
    <w:abstractNumId w:val="2"/>
  </w:num>
  <w:num w:numId="7">
    <w:abstractNumId w:val="12"/>
  </w:num>
  <w:num w:numId="8">
    <w:abstractNumId w:val="5"/>
  </w:num>
  <w:num w:numId="9">
    <w:abstractNumId w:val="10"/>
  </w:num>
  <w:num w:numId="10">
    <w:abstractNumId w:val="1"/>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33"/>
    <w:rsid w:val="00012407"/>
    <w:rsid w:val="00012660"/>
    <w:rsid w:val="0003769A"/>
    <w:rsid w:val="00041E21"/>
    <w:rsid w:val="00047908"/>
    <w:rsid w:val="000627E0"/>
    <w:rsid w:val="00083AE4"/>
    <w:rsid w:val="00093880"/>
    <w:rsid w:val="000A1877"/>
    <w:rsid w:val="000A7200"/>
    <w:rsid w:val="000D5BB8"/>
    <w:rsid w:val="000E539B"/>
    <w:rsid w:val="000F7FFD"/>
    <w:rsid w:val="00102FC1"/>
    <w:rsid w:val="001209CF"/>
    <w:rsid w:val="00131DD3"/>
    <w:rsid w:val="00154A18"/>
    <w:rsid w:val="00160DAD"/>
    <w:rsid w:val="001A22AA"/>
    <w:rsid w:val="001D1A32"/>
    <w:rsid w:val="00213EA8"/>
    <w:rsid w:val="0021411B"/>
    <w:rsid w:val="00226691"/>
    <w:rsid w:val="002320AA"/>
    <w:rsid w:val="00236660"/>
    <w:rsid w:val="00253D23"/>
    <w:rsid w:val="00253D42"/>
    <w:rsid w:val="0026037C"/>
    <w:rsid w:val="0026238A"/>
    <w:rsid w:val="00273BC6"/>
    <w:rsid w:val="00283F9D"/>
    <w:rsid w:val="00294E56"/>
    <w:rsid w:val="002D507E"/>
    <w:rsid w:val="002E258A"/>
    <w:rsid w:val="002F7F9F"/>
    <w:rsid w:val="00320074"/>
    <w:rsid w:val="00351A98"/>
    <w:rsid w:val="0035552A"/>
    <w:rsid w:val="003856A7"/>
    <w:rsid w:val="00386FE6"/>
    <w:rsid w:val="003927AC"/>
    <w:rsid w:val="003A2112"/>
    <w:rsid w:val="003B028D"/>
    <w:rsid w:val="003B6C93"/>
    <w:rsid w:val="003C60C5"/>
    <w:rsid w:val="003F4FC3"/>
    <w:rsid w:val="00430C33"/>
    <w:rsid w:val="00451D09"/>
    <w:rsid w:val="004528C1"/>
    <w:rsid w:val="00453066"/>
    <w:rsid w:val="004616FE"/>
    <w:rsid w:val="004674CE"/>
    <w:rsid w:val="00472754"/>
    <w:rsid w:val="00475B7B"/>
    <w:rsid w:val="00475F14"/>
    <w:rsid w:val="004850A6"/>
    <w:rsid w:val="004A5EFE"/>
    <w:rsid w:val="004A7D8F"/>
    <w:rsid w:val="00534C7D"/>
    <w:rsid w:val="005468B4"/>
    <w:rsid w:val="005555FB"/>
    <w:rsid w:val="00561B44"/>
    <w:rsid w:val="00583F45"/>
    <w:rsid w:val="00592572"/>
    <w:rsid w:val="005949AC"/>
    <w:rsid w:val="005A4157"/>
    <w:rsid w:val="005C0764"/>
    <w:rsid w:val="005D0D31"/>
    <w:rsid w:val="0061269E"/>
    <w:rsid w:val="00644441"/>
    <w:rsid w:val="00646497"/>
    <w:rsid w:val="0068340A"/>
    <w:rsid w:val="006A6093"/>
    <w:rsid w:val="006C4AA8"/>
    <w:rsid w:val="006D1D1E"/>
    <w:rsid w:val="006D2289"/>
    <w:rsid w:val="006D79B4"/>
    <w:rsid w:val="006E4331"/>
    <w:rsid w:val="006E5BCB"/>
    <w:rsid w:val="006E65C4"/>
    <w:rsid w:val="006F752C"/>
    <w:rsid w:val="00701423"/>
    <w:rsid w:val="0072418F"/>
    <w:rsid w:val="00737AC2"/>
    <w:rsid w:val="0076099B"/>
    <w:rsid w:val="007C4FD8"/>
    <w:rsid w:val="007C762C"/>
    <w:rsid w:val="0080697F"/>
    <w:rsid w:val="0081316B"/>
    <w:rsid w:val="00820C71"/>
    <w:rsid w:val="008217DB"/>
    <w:rsid w:val="008415F5"/>
    <w:rsid w:val="00845DFF"/>
    <w:rsid w:val="00853FA2"/>
    <w:rsid w:val="0086001B"/>
    <w:rsid w:val="008C3885"/>
    <w:rsid w:val="008E5E37"/>
    <w:rsid w:val="008F27C0"/>
    <w:rsid w:val="00910A1E"/>
    <w:rsid w:val="00914F45"/>
    <w:rsid w:val="00935593"/>
    <w:rsid w:val="00952C23"/>
    <w:rsid w:val="0096251E"/>
    <w:rsid w:val="0099113A"/>
    <w:rsid w:val="00994437"/>
    <w:rsid w:val="009B4BCC"/>
    <w:rsid w:val="009E4937"/>
    <w:rsid w:val="00A04237"/>
    <w:rsid w:val="00A22768"/>
    <w:rsid w:val="00A35556"/>
    <w:rsid w:val="00A41C1F"/>
    <w:rsid w:val="00A75210"/>
    <w:rsid w:val="00A84693"/>
    <w:rsid w:val="00AB7972"/>
    <w:rsid w:val="00AC18E7"/>
    <w:rsid w:val="00B024C8"/>
    <w:rsid w:val="00B1760F"/>
    <w:rsid w:val="00B20BEC"/>
    <w:rsid w:val="00B358F9"/>
    <w:rsid w:val="00B44133"/>
    <w:rsid w:val="00B54DDC"/>
    <w:rsid w:val="00B63EC6"/>
    <w:rsid w:val="00B736CD"/>
    <w:rsid w:val="00B85ADC"/>
    <w:rsid w:val="00B97EDF"/>
    <w:rsid w:val="00BA1F65"/>
    <w:rsid w:val="00BA7496"/>
    <w:rsid w:val="00BF139A"/>
    <w:rsid w:val="00C21328"/>
    <w:rsid w:val="00C50618"/>
    <w:rsid w:val="00C61FD2"/>
    <w:rsid w:val="00C67F44"/>
    <w:rsid w:val="00CA179C"/>
    <w:rsid w:val="00CA272E"/>
    <w:rsid w:val="00CB49A6"/>
    <w:rsid w:val="00CD4F36"/>
    <w:rsid w:val="00CD7B7A"/>
    <w:rsid w:val="00D10C88"/>
    <w:rsid w:val="00D20150"/>
    <w:rsid w:val="00D21402"/>
    <w:rsid w:val="00D25DD3"/>
    <w:rsid w:val="00D30B12"/>
    <w:rsid w:val="00D30CFC"/>
    <w:rsid w:val="00D4337A"/>
    <w:rsid w:val="00D71E31"/>
    <w:rsid w:val="00D72ACD"/>
    <w:rsid w:val="00D808EA"/>
    <w:rsid w:val="00D83A64"/>
    <w:rsid w:val="00D83CA5"/>
    <w:rsid w:val="00D93332"/>
    <w:rsid w:val="00D967F5"/>
    <w:rsid w:val="00DA321B"/>
    <w:rsid w:val="00DD6EFF"/>
    <w:rsid w:val="00DF2406"/>
    <w:rsid w:val="00E1344D"/>
    <w:rsid w:val="00E43B06"/>
    <w:rsid w:val="00E473A5"/>
    <w:rsid w:val="00E83B83"/>
    <w:rsid w:val="00F55438"/>
    <w:rsid w:val="00F600F6"/>
    <w:rsid w:val="00F928F9"/>
    <w:rsid w:val="00F92925"/>
    <w:rsid w:val="00FA2F5C"/>
    <w:rsid w:val="00FC6AEC"/>
    <w:rsid w:val="00FD36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02B6"/>
  <w15:chartTrackingRefBased/>
  <w15:docId w15:val="{2D4EFDD8-3C06-4AA5-9401-CEE33592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9CF"/>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styleId="1">
    <w:name w:val="heading 1"/>
    <w:basedOn w:val="a"/>
    <w:next w:val="a"/>
    <w:link w:val="1Char"/>
    <w:qFormat/>
    <w:rsid w:val="001209CF"/>
    <w:pPr>
      <w:keepNext/>
      <w:numPr>
        <w:numId w:val="1"/>
      </w:numPr>
      <w:jc w:val="both"/>
      <w:outlineLvl w:val="0"/>
    </w:pPr>
    <w:rPr>
      <w:rFonts w:ascii="Arial Narrow" w:hAnsi="Arial Narrow" w:cs="Arial Narrow"/>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209CF"/>
    <w:pPr>
      <w:spacing w:after="140" w:line="276" w:lineRule="auto"/>
    </w:pPr>
  </w:style>
  <w:style w:type="character" w:customStyle="1" w:styleId="Char">
    <w:name w:val="Σώμα κειμένου Char"/>
    <w:basedOn w:val="a0"/>
    <w:link w:val="a3"/>
    <w:rsid w:val="001209CF"/>
    <w:rPr>
      <w:rFonts w:ascii="Times New Roman" w:eastAsia="Andale Sans UI" w:hAnsi="Times New Roman" w:cs="Times New Roman"/>
      <w:kern w:val="2"/>
      <w:sz w:val="24"/>
      <w:szCs w:val="24"/>
      <w:lang w:eastAsia="zh-CN"/>
    </w:rPr>
  </w:style>
  <w:style w:type="character" w:customStyle="1" w:styleId="1Char">
    <w:name w:val="Επικεφαλίδα 1 Char"/>
    <w:basedOn w:val="a0"/>
    <w:link w:val="1"/>
    <w:rsid w:val="001209CF"/>
    <w:rPr>
      <w:rFonts w:ascii="Arial Narrow" w:eastAsia="Andale Sans UI" w:hAnsi="Arial Narrow" w:cs="Arial Narrow"/>
      <w:b/>
      <w:kern w:val="2"/>
      <w:sz w:val="24"/>
      <w:szCs w:val="24"/>
      <w:lang w:eastAsia="zh-CN"/>
    </w:rPr>
  </w:style>
  <w:style w:type="paragraph" w:styleId="Web">
    <w:name w:val="Normal (Web)"/>
    <w:basedOn w:val="a"/>
    <w:uiPriority w:val="99"/>
    <w:unhideWhenUsed/>
    <w:rsid w:val="00A41C1F"/>
    <w:pPr>
      <w:widowControl/>
      <w:suppressAutoHyphens w:val="0"/>
      <w:spacing w:before="100" w:beforeAutospacing="1" w:after="100" w:afterAutospacing="1"/>
    </w:pPr>
    <w:rPr>
      <w:rFonts w:eastAsia="Times New Roman"/>
      <w:kern w:val="0"/>
      <w:lang w:eastAsia="el-GR"/>
    </w:rPr>
  </w:style>
  <w:style w:type="character" w:styleId="-">
    <w:name w:val="Hyperlink"/>
    <w:basedOn w:val="a0"/>
    <w:uiPriority w:val="99"/>
    <w:unhideWhenUsed/>
    <w:rsid w:val="0076099B"/>
    <w:rPr>
      <w:color w:val="0000FF"/>
      <w:u w:val="single"/>
    </w:rPr>
  </w:style>
  <w:style w:type="character" w:styleId="a4">
    <w:name w:val="Unresolved Mention"/>
    <w:basedOn w:val="a0"/>
    <w:uiPriority w:val="99"/>
    <w:semiHidden/>
    <w:unhideWhenUsed/>
    <w:rsid w:val="00FA2F5C"/>
    <w:rPr>
      <w:color w:val="605E5C"/>
      <w:shd w:val="clear" w:color="auto" w:fill="E1DFDD"/>
    </w:rPr>
  </w:style>
  <w:style w:type="paragraph" w:styleId="a5">
    <w:name w:val="List Paragraph"/>
    <w:basedOn w:val="a"/>
    <w:uiPriority w:val="34"/>
    <w:qFormat/>
    <w:rsid w:val="00701423"/>
    <w:pPr>
      <w:ind w:left="720"/>
      <w:contextualSpacing/>
    </w:pPr>
  </w:style>
  <w:style w:type="paragraph" w:customStyle="1" w:styleId="Default">
    <w:name w:val="Default"/>
    <w:rsid w:val="00131DD3"/>
    <w:pPr>
      <w:suppressAutoHyphens/>
      <w:autoSpaceDE w:val="0"/>
      <w:spacing w:after="0" w:line="240" w:lineRule="auto"/>
    </w:pPr>
    <w:rPr>
      <w:rFonts w:ascii="Arial" w:eastAsia="Times New Roman" w:hAnsi="Arial" w:cs="Arial"/>
      <w:color w:val="000000"/>
      <w:sz w:val="24"/>
      <w:szCs w:val="24"/>
      <w:lang w:eastAsia="zh-CN"/>
    </w:rPr>
  </w:style>
  <w:style w:type="table" w:styleId="a6">
    <w:name w:val="Table Grid"/>
    <w:basedOn w:val="a1"/>
    <w:uiPriority w:val="39"/>
    <w:rsid w:val="00CB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4674CE"/>
    <w:pPr>
      <w:tabs>
        <w:tab w:val="center" w:pos="4153"/>
        <w:tab w:val="right" w:pos="8306"/>
      </w:tabs>
    </w:pPr>
  </w:style>
  <w:style w:type="character" w:customStyle="1" w:styleId="Char0">
    <w:name w:val="Κεφαλίδα Char"/>
    <w:basedOn w:val="a0"/>
    <w:link w:val="a7"/>
    <w:uiPriority w:val="99"/>
    <w:rsid w:val="004674CE"/>
    <w:rPr>
      <w:rFonts w:ascii="Times New Roman" w:eastAsia="Andale Sans UI" w:hAnsi="Times New Roman" w:cs="Times New Roman"/>
      <w:kern w:val="2"/>
      <w:sz w:val="24"/>
      <w:szCs w:val="24"/>
      <w:lang w:eastAsia="zh-CN"/>
    </w:rPr>
  </w:style>
  <w:style w:type="paragraph" w:styleId="a8">
    <w:name w:val="footer"/>
    <w:basedOn w:val="a"/>
    <w:link w:val="Char1"/>
    <w:uiPriority w:val="99"/>
    <w:unhideWhenUsed/>
    <w:rsid w:val="004674CE"/>
    <w:pPr>
      <w:tabs>
        <w:tab w:val="center" w:pos="4153"/>
        <w:tab w:val="right" w:pos="8306"/>
      </w:tabs>
    </w:pPr>
  </w:style>
  <w:style w:type="character" w:customStyle="1" w:styleId="Char1">
    <w:name w:val="Υποσέλιδο Char"/>
    <w:basedOn w:val="a0"/>
    <w:link w:val="a8"/>
    <w:uiPriority w:val="99"/>
    <w:rsid w:val="004674CE"/>
    <w:rPr>
      <w:rFonts w:ascii="Times New Roman" w:eastAsia="Andale Sans UI"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970440">
      <w:bodyDiv w:val="1"/>
      <w:marLeft w:val="0"/>
      <w:marRight w:val="0"/>
      <w:marTop w:val="0"/>
      <w:marBottom w:val="0"/>
      <w:divBdr>
        <w:top w:val="none" w:sz="0" w:space="0" w:color="auto"/>
        <w:left w:val="none" w:sz="0" w:space="0" w:color="auto"/>
        <w:bottom w:val="none" w:sz="0" w:space="0" w:color="auto"/>
        <w:right w:val="none" w:sz="0" w:space="0" w:color="auto"/>
      </w:divBdr>
    </w:div>
    <w:div w:id="1262958807">
      <w:bodyDiv w:val="1"/>
      <w:marLeft w:val="0"/>
      <w:marRight w:val="0"/>
      <w:marTop w:val="0"/>
      <w:marBottom w:val="0"/>
      <w:divBdr>
        <w:top w:val="none" w:sz="0" w:space="0" w:color="auto"/>
        <w:left w:val="none" w:sz="0" w:space="0" w:color="auto"/>
        <w:bottom w:val="none" w:sz="0" w:space="0" w:color="auto"/>
        <w:right w:val="none" w:sz="0" w:space="0" w:color="auto"/>
      </w:divBdr>
    </w:div>
    <w:div w:id="19449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elab.gr/el/ergas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aiochorinos@thessaloniki.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E124-B05B-4BD9-88F1-58EF2DE2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17</Pages>
  <Words>6729</Words>
  <Characters>36339</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user0328 user0328</dc:creator>
  <cp:keywords/>
  <dc:description/>
  <cp:lastModifiedBy>Παλαιοχωρινός Αθανάσιος</cp:lastModifiedBy>
  <cp:revision>26</cp:revision>
  <cp:lastPrinted>2022-05-04T07:21:00Z</cp:lastPrinted>
  <dcterms:created xsi:type="dcterms:W3CDTF">2024-02-26T09:09:00Z</dcterms:created>
  <dcterms:modified xsi:type="dcterms:W3CDTF">2025-06-05T10:24:00Z</dcterms:modified>
</cp:coreProperties>
</file>