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F0EC5" w14:textId="3D772310" w:rsidR="0027045C" w:rsidRDefault="0027045C" w:rsidP="0027045C">
      <w:pPr>
        <w:shd w:val="clear" w:color="auto" w:fill="FFFFFF"/>
        <w:spacing w:after="0" w:line="300" w:lineRule="atLeast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l-GR"/>
          <w14:ligatures w14:val="none"/>
        </w:rPr>
      </w:pPr>
      <w:r w:rsidRPr="009D467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l-GR"/>
          <w14:ligatures w14:val="none"/>
        </w:rPr>
        <w:t xml:space="preserve">Υπέρηχος Οσχέου – </w:t>
      </w:r>
      <w:proofErr w:type="spellStart"/>
      <w:r w:rsidRPr="009D467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l-GR"/>
          <w14:ligatures w14:val="none"/>
        </w:rPr>
        <w:t>Όρχεων</w:t>
      </w:r>
      <w:proofErr w:type="spellEnd"/>
      <w:r w:rsidRPr="009D467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l-GR"/>
          <w14:ligatures w14:val="none"/>
        </w:rPr>
        <w:t>: Μια Απλή και Ασφαλής Εξέταση για την Υγεία σας</w:t>
      </w:r>
      <w:r w:rsidR="009D4673" w:rsidRPr="009D467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l-GR"/>
          <w14:ligatures w14:val="none"/>
        </w:rPr>
        <w:t>:</w:t>
      </w:r>
    </w:p>
    <w:p w14:paraId="1E88FD66" w14:textId="77777777" w:rsidR="009D4673" w:rsidRPr="009D4673" w:rsidRDefault="009D4673" w:rsidP="0027045C">
      <w:pPr>
        <w:shd w:val="clear" w:color="auto" w:fill="FFFFFF"/>
        <w:spacing w:after="0"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u w:val="single"/>
          <w:lang w:eastAsia="el-GR"/>
          <w14:ligatures w14:val="none"/>
        </w:rPr>
      </w:pPr>
    </w:p>
    <w:p w14:paraId="0B86751C" w14:textId="77777777" w:rsidR="0027045C" w:rsidRPr="0027045C" w:rsidRDefault="0027045C" w:rsidP="0027045C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Ο υπέρηχος οσχέου είναι μια σύγχρονη, ανώδυνη και ασφαλής εξέταση που μας βοηθά να ελέγξουμε την κατάσταση των </w:t>
      </w:r>
      <w:proofErr w:type="spellStart"/>
      <w:r w:rsidRPr="0027045C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όρχεων</w:t>
      </w:r>
      <w:proofErr w:type="spellEnd"/>
      <w:r w:rsidRPr="0027045C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και των γύρω ιστών. Χρησιμοποιεί ηχητικά κύματα για να δημιουργήσει εικόνες, χωρίς ακτινοβολία και χωρίς καμία ενόχληση για τον εξεταζόμενο.</w:t>
      </w:r>
    </w:p>
    <w:p w14:paraId="404768F8" w14:textId="77777777" w:rsidR="0027045C" w:rsidRPr="0027045C" w:rsidRDefault="0027045C" w:rsidP="0027045C">
      <w:pPr>
        <w:shd w:val="clear" w:color="auto" w:fill="FFFFFF"/>
        <w:spacing w:after="0"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Γιατί είναι σημαντικός;</w:t>
      </w:r>
    </w:p>
    <w:p w14:paraId="0E92DBF9" w14:textId="77777777" w:rsidR="0027045C" w:rsidRPr="0027045C" w:rsidRDefault="0027045C" w:rsidP="0027045C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Η εξέταση αυτή γίνεται όταν υπάρχει:</w:t>
      </w:r>
    </w:p>
    <w:p w14:paraId="330D85D2" w14:textId="77777777" w:rsidR="0027045C" w:rsidRPr="0027045C" w:rsidRDefault="0027045C" w:rsidP="00277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Πόνος, πρήξιμο ή ευαισθησία στο όσχεο.</w:t>
      </w:r>
    </w:p>
    <w:p w14:paraId="28D3A321" w14:textId="77777777" w:rsidR="0027045C" w:rsidRPr="0027045C" w:rsidRDefault="0027045C" w:rsidP="00277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Ψηλαφητή μάζα ή αλλαγή στο μέγεθος των </w:t>
      </w:r>
      <w:proofErr w:type="spellStart"/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όρχεων</w:t>
      </w:r>
      <w:proofErr w:type="spellEnd"/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.</w:t>
      </w:r>
    </w:p>
    <w:p w14:paraId="5A25FAA9" w14:textId="77777777" w:rsidR="0027045C" w:rsidRPr="0027045C" w:rsidRDefault="0027045C" w:rsidP="00277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Τραυματισμός στην περιοχή.</w:t>
      </w:r>
    </w:p>
    <w:p w14:paraId="7E0DFEC8" w14:textId="77777777" w:rsidR="0027045C" w:rsidRPr="0027045C" w:rsidRDefault="0027045C" w:rsidP="00277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Έλεγχος </w:t>
      </w:r>
      <w:proofErr w:type="spellStart"/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υπογονιμότητας</w:t>
      </w:r>
      <w:proofErr w:type="spellEnd"/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(π.χ. για </w:t>
      </w:r>
      <w:proofErr w:type="spellStart"/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κιρσοκήλη</w:t>
      </w:r>
      <w:proofErr w:type="spellEnd"/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).</w:t>
      </w:r>
    </w:p>
    <w:p w14:paraId="79F4333E" w14:textId="77777777" w:rsidR="0027045C" w:rsidRPr="0027045C" w:rsidRDefault="0027045C" w:rsidP="00277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Παρακολούθηση μετά από χειρουργικές επεμβάσεις ή θεραπείες.</w:t>
      </w:r>
    </w:p>
    <w:p w14:paraId="285EC3A4" w14:textId="77777777" w:rsidR="0027045C" w:rsidRPr="0027045C" w:rsidRDefault="0027045C" w:rsidP="0027045C">
      <w:pPr>
        <w:shd w:val="clear" w:color="auto" w:fill="FFFFFF"/>
        <w:spacing w:after="0"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Τι μπορεί να εντοπίσει;</w:t>
      </w:r>
    </w:p>
    <w:p w14:paraId="568436A1" w14:textId="77777777" w:rsidR="0027045C" w:rsidRPr="0027045C" w:rsidRDefault="0027045C" w:rsidP="0027045C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Ο υπέρηχος οσχέου προσφέρει πολύτιμες πληροφορίες για:</w:t>
      </w:r>
    </w:p>
    <w:p w14:paraId="2930A657" w14:textId="77777777" w:rsidR="0027045C" w:rsidRPr="0027045C" w:rsidRDefault="0027045C" w:rsidP="00054E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>Φλεγμονές</w:t>
      </w:r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 (επιδιδυμίτιδα, ορχίτιδα).</w:t>
      </w:r>
    </w:p>
    <w:p w14:paraId="4A6A2801" w14:textId="77777777" w:rsidR="0027045C" w:rsidRPr="0027045C" w:rsidRDefault="0027045C" w:rsidP="00054E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proofErr w:type="spellStart"/>
      <w:r w:rsidRPr="0027045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>Κύστεις</w:t>
      </w:r>
      <w:proofErr w:type="spellEnd"/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 ή υγρό γύρω από τον </w:t>
      </w:r>
      <w:proofErr w:type="spellStart"/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όρχι</w:t>
      </w:r>
      <w:proofErr w:type="spellEnd"/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(υδροκήλη).</w:t>
      </w:r>
    </w:p>
    <w:p w14:paraId="658D8461" w14:textId="77777777" w:rsidR="0027045C" w:rsidRPr="0027045C" w:rsidRDefault="0027045C" w:rsidP="00054E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proofErr w:type="spellStart"/>
      <w:r w:rsidRPr="0027045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>Κιρσοκήλη</w:t>
      </w:r>
      <w:proofErr w:type="spellEnd"/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, που μπορεί να επηρεάσει τη γονιμότητα.</w:t>
      </w:r>
    </w:p>
    <w:p w14:paraId="011C6B2A" w14:textId="77777777" w:rsidR="0027045C" w:rsidRPr="0027045C" w:rsidRDefault="0027045C" w:rsidP="00054E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>Όγκους</w:t>
      </w:r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 ή ύποπτες μάζες.</w:t>
      </w:r>
    </w:p>
    <w:p w14:paraId="3A47C947" w14:textId="77777777" w:rsidR="0027045C" w:rsidRPr="0027045C" w:rsidRDefault="0027045C" w:rsidP="00054E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Συστροφή </w:t>
      </w:r>
      <w:proofErr w:type="spellStart"/>
      <w:r w:rsidRPr="0027045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>όρχεως</w:t>
      </w:r>
      <w:proofErr w:type="spellEnd"/>
      <w:r w:rsidRPr="0027045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, μια επείγουσα κατάσταση που χρειάζεται άμεση αντιμετώπιση.</w:t>
      </w:r>
    </w:p>
    <w:p w14:paraId="6F018A46" w14:textId="77777777" w:rsidR="0027045C" w:rsidRPr="0027045C" w:rsidRDefault="0027045C" w:rsidP="0027045C">
      <w:pPr>
        <w:shd w:val="clear" w:color="auto" w:fill="FFFFFF"/>
        <w:spacing w:after="0"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Ασφάλεια και άνεση</w:t>
      </w:r>
      <w:bookmarkStart w:id="0" w:name="_GoBack"/>
      <w:bookmarkEnd w:id="0"/>
    </w:p>
    <w:p w14:paraId="292290CC" w14:textId="77777777" w:rsidR="0027045C" w:rsidRPr="0027045C" w:rsidRDefault="0027045C" w:rsidP="0027045C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Η εξέταση είναι γρήγορη, ανώδυνη και δεν περιλαμβάνει ακτινοβολία. Ο ασθενής ξαπλώνει άνετα και ο γιατρός χρησιμοποιεί έναν μικρό αισθητήρα με ειδικό </w:t>
      </w:r>
      <w:proofErr w:type="spellStart"/>
      <w:r w:rsidRPr="0027045C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gel</w:t>
      </w:r>
      <w:proofErr w:type="spellEnd"/>
      <w:r w:rsidRPr="0027045C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για να πάρει εικόνες υψηλής ευκρίνειας.</w:t>
      </w:r>
    </w:p>
    <w:p w14:paraId="2E19B535" w14:textId="77777777" w:rsidR="0027045C" w:rsidRPr="0027045C" w:rsidRDefault="00054E4D" w:rsidP="00270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0E7FEFCC">
          <v:rect id="_x0000_i1025" style="width:0;height:1.5pt" o:hrstd="t" o:hr="t" fillcolor="#a0a0a0" stroked="f"/>
        </w:pict>
      </w:r>
    </w:p>
    <w:p w14:paraId="2B497697" w14:textId="77777777" w:rsidR="0027045C" w:rsidRPr="0027045C" w:rsidRDefault="0027045C" w:rsidP="0027045C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27045C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Η πρόληψη και η έγκαιρη διάγνωση σώζουν ζωές.</w:t>
      </w:r>
      <w:r w:rsidRPr="0027045C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Αν παρατηρήσετε πόνο, πρήξιμο ή οποιαδήποτε αλλαγή στην περιοχή, απευθυνθείτε στον γιατρό σας. Ο υπέρηχος οσχέου είναι η πιο απλή και αξιόπιστη λύση για να διασφαλίσετε την υγεία σας.</w:t>
      </w:r>
    </w:p>
    <w:p w14:paraId="1D066EB4" w14:textId="77777777" w:rsidR="000F4966" w:rsidRDefault="000F4966" w:rsidP="000F4966">
      <w:pPr>
        <w:shd w:val="clear" w:color="auto" w:fill="FFFFFF"/>
        <w:spacing w:after="0" w:line="240" w:lineRule="auto"/>
        <w:textAlignment w:val="baseline"/>
        <w:rPr>
          <w:rFonts w:ascii="Monotype Corsiva" w:hAnsi="Monotype Corsiva" w:cs="Arial"/>
          <w:b/>
          <w:sz w:val="32"/>
          <w:szCs w:val="32"/>
        </w:rPr>
      </w:pPr>
      <w:r>
        <w:rPr>
          <w:rFonts w:ascii="Monotype Corsiva" w:hAnsi="Monotype Corsiva" w:cs="Arial"/>
          <w:b/>
          <w:sz w:val="32"/>
          <w:szCs w:val="32"/>
        </w:rPr>
        <w:t xml:space="preserve">                                                            </w:t>
      </w:r>
    </w:p>
    <w:p w14:paraId="4B5A339C" w14:textId="6C1C33CB" w:rsidR="000F4966" w:rsidRDefault="000F4966" w:rsidP="000F496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>
        <w:rPr>
          <w:rFonts w:ascii="Monotype Corsiva" w:hAnsi="Monotype Corsiva" w:cs="Arial"/>
          <w:b/>
          <w:sz w:val="32"/>
          <w:szCs w:val="32"/>
        </w:rPr>
        <w:t xml:space="preserve">                                                             </w:t>
      </w:r>
      <w:r>
        <w:rPr>
          <w:rFonts w:ascii="Monotype Corsiva" w:hAnsi="Monotype Corsiva" w:cs="Arial"/>
          <w:b/>
          <w:sz w:val="32"/>
          <w:szCs w:val="32"/>
          <w:lang w:val="en-US"/>
        </w:rPr>
        <w:t>Dr</w:t>
      </w:r>
      <w:r>
        <w:rPr>
          <w:rFonts w:ascii="Monotype Corsiva" w:hAnsi="Monotype Corsiva" w:cs="Arial"/>
          <w:b/>
          <w:sz w:val="32"/>
          <w:szCs w:val="32"/>
        </w:rPr>
        <w:t xml:space="preserve">. Μπουτσιούκης Σταμάτιος                                                                                  </w:t>
      </w:r>
    </w:p>
    <w:p w14:paraId="5E7AB958" w14:textId="77777777" w:rsidR="000F4966" w:rsidRDefault="000F4966" w:rsidP="000F496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                                                                                  </w:t>
      </w:r>
      <w:r>
        <w:rPr>
          <w:rFonts w:ascii="Monotype Corsiva" w:hAnsi="Monotype Corsiva" w:cs="Arial"/>
          <w:b/>
          <w:sz w:val="32"/>
          <w:szCs w:val="32"/>
        </w:rPr>
        <w:t xml:space="preserve">Ιατρός </w:t>
      </w:r>
      <w:proofErr w:type="spellStart"/>
      <w:r>
        <w:rPr>
          <w:rFonts w:ascii="Monotype Corsiva" w:hAnsi="Monotype Corsiva" w:cs="Arial"/>
          <w:b/>
          <w:sz w:val="32"/>
          <w:szCs w:val="32"/>
        </w:rPr>
        <w:t>Ακτινοδιαγνώστης</w:t>
      </w:r>
      <w:proofErr w:type="spellEnd"/>
    </w:p>
    <w:p w14:paraId="7C0DB32C" w14:textId="77777777" w:rsidR="008B553E" w:rsidRDefault="008B553E"/>
    <w:sectPr w:rsidR="008B55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35A68"/>
    <w:multiLevelType w:val="multilevel"/>
    <w:tmpl w:val="E532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72AF5"/>
    <w:multiLevelType w:val="multilevel"/>
    <w:tmpl w:val="50C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2350A2"/>
    <w:multiLevelType w:val="multilevel"/>
    <w:tmpl w:val="50C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48"/>
    <w:rsid w:val="00054E4D"/>
    <w:rsid w:val="000F4966"/>
    <w:rsid w:val="0027045C"/>
    <w:rsid w:val="002779EE"/>
    <w:rsid w:val="008B553E"/>
    <w:rsid w:val="009D4673"/>
    <w:rsid w:val="009F6A48"/>
    <w:rsid w:val="00C0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3E5C"/>
  <w15:chartTrackingRefBased/>
  <w15:docId w15:val="{E67A4AFD-05EA-4D68-A652-9029BFD8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2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Μπουτσιούκης Σταμάτης</dc:creator>
  <cp:keywords/>
  <dc:description/>
  <cp:lastModifiedBy>Μπουτσιούκης Σταμάτης</cp:lastModifiedBy>
  <cp:revision>6</cp:revision>
  <dcterms:created xsi:type="dcterms:W3CDTF">2026-02-04T07:03:00Z</dcterms:created>
  <dcterms:modified xsi:type="dcterms:W3CDTF">2026-02-04T07:11:00Z</dcterms:modified>
</cp:coreProperties>
</file>