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2581" w14:textId="77777777" w:rsidR="00F5044B" w:rsidRDefault="00F5044B" w:rsidP="00F5044B">
      <w:pPr>
        <w:jc w:val="both"/>
        <w:rPr>
          <w:b/>
          <w:sz w:val="22"/>
          <w:szCs w:val="22"/>
        </w:rPr>
      </w:pPr>
    </w:p>
    <w:p w14:paraId="77723335" w14:textId="77777777" w:rsidR="00315876" w:rsidRDefault="00315876" w:rsidP="00F5044B">
      <w:pPr>
        <w:jc w:val="center"/>
        <w:rPr>
          <w:b/>
          <w:sz w:val="22"/>
          <w:szCs w:val="22"/>
        </w:rPr>
      </w:pPr>
    </w:p>
    <w:p w14:paraId="5C2F0FD6" w14:textId="77777777" w:rsidR="004873B3" w:rsidRDefault="004873B3" w:rsidP="00A51C4B">
      <w:pPr>
        <w:jc w:val="center"/>
        <w:rPr>
          <w:b/>
          <w:sz w:val="22"/>
          <w:szCs w:val="22"/>
        </w:rPr>
      </w:pPr>
    </w:p>
    <w:p w14:paraId="57EBDFD2" w14:textId="723A1BB8" w:rsidR="00A51C4B" w:rsidRDefault="00F5044B" w:rsidP="00A51C4B">
      <w:pPr>
        <w:jc w:val="center"/>
        <w:rPr>
          <w:b/>
          <w:sz w:val="22"/>
          <w:szCs w:val="22"/>
        </w:rPr>
      </w:pPr>
      <w:r>
        <w:rPr>
          <w:b/>
          <w:sz w:val="22"/>
          <w:szCs w:val="22"/>
        </w:rPr>
        <w:t xml:space="preserve">ΨΗΦΙΣΜΑ ΤΗΣ </w:t>
      </w:r>
      <w:r w:rsidR="00B65455">
        <w:rPr>
          <w:b/>
          <w:sz w:val="22"/>
          <w:szCs w:val="22"/>
        </w:rPr>
        <w:t>14</w:t>
      </w:r>
      <w:r>
        <w:rPr>
          <w:b/>
          <w:sz w:val="22"/>
          <w:szCs w:val="22"/>
        </w:rPr>
        <w:t>-</w:t>
      </w:r>
      <w:r w:rsidR="007C0E78">
        <w:rPr>
          <w:b/>
          <w:sz w:val="22"/>
          <w:szCs w:val="22"/>
        </w:rPr>
        <w:t>0</w:t>
      </w:r>
      <w:r w:rsidR="00B65455">
        <w:rPr>
          <w:b/>
          <w:sz w:val="22"/>
          <w:szCs w:val="22"/>
        </w:rPr>
        <w:t>7</w:t>
      </w:r>
      <w:r>
        <w:rPr>
          <w:b/>
          <w:sz w:val="22"/>
          <w:szCs w:val="22"/>
        </w:rPr>
        <w:t>-20</w:t>
      </w:r>
      <w:r w:rsidR="007C0E78">
        <w:rPr>
          <w:b/>
          <w:sz w:val="22"/>
          <w:szCs w:val="22"/>
        </w:rPr>
        <w:t>2</w:t>
      </w:r>
      <w:r w:rsidR="008C1FE4" w:rsidRPr="008C1FE4">
        <w:rPr>
          <w:b/>
          <w:sz w:val="22"/>
          <w:szCs w:val="22"/>
        </w:rPr>
        <w:t>5</w:t>
      </w:r>
      <w:r w:rsidR="007C0E78">
        <w:rPr>
          <w:b/>
          <w:sz w:val="22"/>
          <w:szCs w:val="22"/>
        </w:rPr>
        <w:t xml:space="preserve"> </w:t>
      </w:r>
      <w:r>
        <w:rPr>
          <w:b/>
          <w:sz w:val="22"/>
          <w:szCs w:val="22"/>
        </w:rPr>
        <w:t xml:space="preserve"> </w:t>
      </w:r>
      <w:r w:rsidR="00B67B94">
        <w:rPr>
          <w:b/>
          <w:sz w:val="22"/>
          <w:szCs w:val="22"/>
        </w:rPr>
        <w:t xml:space="preserve">ΣΥΝΕΔΡΙΑΣΗΣ ΤΟΥ ΔΗΜΟΤΙΚΟΥ ΣΥΜΒΟΥΛΙΟΥ ΤΟΥ ΔΗΜΟΥ ΘΕΣΣΑΛΟΝΙΚΗΣ </w:t>
      </w:r>
    </w:p>
    <w:p w14:paraId="3A465FF3" w14:textId="53C215BF" w:rsidR="00B65455" w:rsidRPr="00B65455" w:rsidRDefault="00B65455" w:rsidP="00A51C4B">
      <w:pPr>
        <w:jc w:val="center"/>
        <w:rPr>
          <w:b/>
          <w:color w:val="000000"/>
          <w:sz w:val="27"/>
          <w:szCs w:val="27"/>
        </w:rPr>
      </w:pPr>
      <w:r>
        <w:rPr>
          <w:b/>
          <w:color w:val="000000"/>
          <w:sz w:val="27"/>
          <w:szCs w:val="27"/>
        </w:rPr>
        <w:t>Σ</w:t>
      </w:r>
      <w:r w:rsidRPr="00B65455">
        <w:rPr>
          <w:b/>
          <w:color w:val="000000"/>
          <w:sz w:val="27"/>
          <w:szCs w:val="27"/>
        </w:rPr>
        <w:t>χετικά με την αλλαγή της κυβερνητικής πολιτικής για την αστική πανίδα</w:t>
      </w:r>
    </w:p>
    <w:p w14:paraId="321C9735" w14:textId="77777777" w:rsidR="00B65455" w:rsidRDefault="00B65455" w:rsidP="00A51C4B">
      <w:pPr>
        <w:jc w:val="center"/>
        <w:rPr>
          <w:b/>
          <w:sz w:val="22"/>
          <w:szCs w:val="22"/>
        </w:rPr>
      </w:pPr>
    </w:p>
    <w:p w14:paraId="041F4166" w14:textId="0DE1AC77" w:rsidR="007C0E78" w:rsidRDefault="00E80FF1" w:rsidP="00F5044B">
      <w:pPr>
        <w:jc w:val="center"/>
        <w:rPr>
          <w:rFonts w:ascii="Arial" w:hAnsi="Arial" w:cs="Arial"/>
          <w:bCs/>
          <w:kern w:val="3"/>
          <w:sz w:val="22"/>
          <w:szCs w:val="22"/>
          <w:lang w:eastAsia="zh-CN"/>
        </w:rPr>
      </w:pPr>
      <w:r w:rsidRPr="005E744F">
        <w:rPr>
          <w:rFonts w:ascii="Arial" w:hAnsi="Arial" w:cs="Arial"/>
          <w:bCs/>
          <w:kern w:val="3"/>
          <w:sz w:val="22"/>
          <w:szCs w:val="22"/>
          <w:lang w:eastAsia="zh-CN"/>
        </w:rPr>
        <w:t>Το Δημοτικό Συμβούλιο εξέδωσε το παρακάτω ψήφισμα</w:t>
      </w:r>
    </w:p>
    <w:p w14:paraId="3A7D6B02" w14:textId="548B5B9F" w:rsidR="00B65455" w:rsidRPr="00B65455" w:rsidRDefault="00B65455" w:rsidP="000B113A">
      <w:pPr>
        <w:pStyle w:val="Web"/>
        <w:jc w:val="both"/>
        <w:rPr>
          <w:rFonts w:ascii="Arial" w:hAnsi="Arial" w:cs="Arial"/>
          <w:bCs/>
          <w:kern w:val="3"/>
          <w:sz w:val="22"/>
          <w:szCs w:val="22"/>
          <w:lang w:eastAsia="zh-CN"/>
        </w:rPr>
      </w:pPr>
      <w:r>
        <w:rPr>
          <w:color w:val="000000"/>
          <w:sz w:val="27"/>
          <w:szCs w:val="27"/>
        </w:rPr>
        <w:t>«</w:t>
      </w:r>
      <w:r w:rsidRPr="00B65455">
        <w:rPr>
          <w:rFonts w:ascii="Arial" w:hAnsi="Arial" w:cs="Arial"/>
          <w:bCs/>
          <w:kern w:val="3"/>
          <w:sz w:val="22"/>
          <w:szCs w:val="22"/>
          <w:lang w:eastAsia="zh-CN"/>
        </w:rPr>
        <w:t>Ο Δήμος Θεσσαλονίκης ενώνει τη φωνή του με το αίτημα πάνω από 300 αντιπροσώπων από 160 δήμους για αλλαγή της κυβερνητικής πολιτικής, όπως εκφράστηκε στην</w:t>
      </w:r>
      <w:r>
        <w:rPr>
          <w:rFonts w:ascii="Arial" w:hAnsi="Arial" w:cs="Arial"/>
          <w:bCs/>
          <w:kern w:val="3"/>
          <w:sz w:val="22"/>
          <w:szCs w:val="22"/>
          <w:lang w:eastAsia="zh-CN"/>
        </w:rPr>
        <w:t xml:space="preserve">  </w:t>
      </w:r>
      <w:r w:rsidRPr="00B65455">
        <w:rPr>
          <w:rFonts w:ascii="Arial" w:hAnsi="Arial" w:cs="Arial"/>
          <w:bCs/>
          <w:kern w:val="3"/>
          <w:sz w:val="22"/>
          <w:szCs w:val="22"/>
          <w:lang w:eastAsia="zh-CN"/>
        </w:rPr>
        <w:t>Πανελλήνια Συνάντηση Εργασίας για αιρετά και υπηρεσιακά στελέχη της Τοπικής Αυτοδιοίκησης που έχουν επωμιστεί την ευθύνη διαχείρισης των αδέσποτων ζώων. Συντασσόμαστε με τα αποτελέσματα της συνάντησης εργασίας και ζητάμε εμφατικά:</w:t>
      </w:r>
    </w:p>
    <w:p w14:paraId="787EFFDE"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1. Αύξηση της κρατικής χρηματοδότησης για τη διαχείριση των αδέσποτων ζώων, ώστε να καλύπτει τουλάχιστον το 80% των πραγματικών λειτουργικών δαπανών, από το σημερινό 16–17%.</w:t>
      </w:r>
    </w:p>
    <w:p w14:paraId="3B2AE72D"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2. Πρόσληψη μόνιμου κτηνιατρικού προσωπικού σε δημοτικά κτηνιατρεία, με θεσμοθετημένες οργανικές θέσεις, για την αποτελεσματική παροχή υπηρεσιών φροντίδας, στείρωσης και περίθαλψης.</w:t>
      </w:r>
    </w:p>
    <w:p w14:paraId="77F3892E"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3. Άμεση ενεργοποίηση και διάθεση των αδέσμευτων κονδυλίων του προγράμματος "Φιλόδημος", καθώς και επανεκκίνηση του προγράμματος χρηματοδότησης για δημιουργία ή αναβάθμιση καταφυγίων και κτηνιατρείων.</w:t>
      </w:r>
      <w:bookmarkStart w:id="0" w:name="_GoBack"/>
      <w:bookmarkEnd w:id="0"/>
    </w:p>
    <w:p w14:paraId="54E28FC3"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4. Αναθεώρηση του νομοθετικού πλαισίου (Ν. 4830/2021): Ζητείται η απόσυρση διατάξεων που καθιστούν ποινικά υπόλογους τους αιρετούς χωρίς σαφές νομικό πλαίσιο, καθώς και η έναρξη διαβούλευσης για νέο, εφαρμόσιμο και ρεαλιστικό νόμο, με τη συμμετοχή των φορέων της Τοπικής Αυτοδιοίκησης.</w:t>
      </w:r>
    </w:p>
    <w:p w14:paraId="12B214F8"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5. Καθορισμός ενιαίου πρωτοκόλλου για την αξιολόγηση "επιθετικής συμπεριφοράς" ζώου:</w:t>
      </w:r>
    </w:p>
    <w:p w14:paraId="54DB1B80"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 Ζητείται να θεωρείται επιθετικό ένα ζώο μόνο εφόσον έχει επιδείξει επικίνδυνη συμπεριφορά (π.χ. δάγκωμα).</w:t>
      </w:r>
    </w:p>
    <w:p w14:paraId="74BADA2F"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 Να εισάγεται υποχρεωτικά σε καταφύγιο για παρακολούθηση και αξιολόγηση από κτηνίατρο και εξειδικευμένο εκπαιδευτή ζώων, οι οποίοι θα γνωμοδοτούν από κοινού για την περαιτέρω διαχείρισή του.</w:t>
      </w:r>
    </w:p>
    <w:p w14:paraId="3F51315D"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 xml:space="preserve">6. Συνδρομή της ΕΛ.ΑΣ. στην εφαρμογή των υγειονομικών κανόνων που αφορούν </w:t>
      </w:r>
      <w:proofErr w:type="spellStart"/>
      <w:r w:rsidRPr="00B65455">
        <w:rPr>
          <w:rFonts w:ascii="Arial" w:hAnsi="Arial" w:cs="Arial"/>
          <w:bCs/>
          <w:kern w:val="3"/>
          <w:sz w:val="22"/>
          <w:szCs w:val="22"/>
          <w:lang w:eastAsia="zh-CN"/>
        </w:rPr>
        <w:t>δεσποζόμενα</w:t>
      </w:r>
      <w:proofErr w:type="spellEnd"/>
      <w:r w:rsidRPr="00B65455">
        <w:rPr>
          <w:rFonts w:ascii="Arial" w:hAnsi="Arial" w:cs="Arial"/>
          <w:bCs/>
          <w:kern w:val="3"/>
          <w:sz w:val="22"/>
          <w:szCs w:val="22"/>
          <w:lang w:eastAsia="zh-CN"/>
        </w:rPr>
        <w:t xml:space="preserve"> ζώα, ιδίως ως προς την επιβολή προστίμων για μη περισυλλογή περιττωμάτων, για βόλτα χωρίς λουρί (εκτός ειδικά ορισμένων πάρκων σκύλων), καθώς και για τον έλεγχο της ηλεκτρονικής σήμανσης και καταγραφής, σύμφωνα με τις προβλέψεις της κείμενης νομοθεσίας.</w:t>
      </w:r>
    </w:p>
    <w:p w14:paraId="28DF9308" w14:textId="77777777" w:rsidR="00B65455" w:rsidRPr="00B65455" w:rsidRDefault="00B65455" w:rsidP="000B113A">
      <w:pPr>
        <w:pStyle w:val="Web"/>
        <w:jc w:val="both"/>
        <w:rPr>
          <w:rFonts w:ascii="Arial" w:hAnsi="Arial" w:cs="Arial"/>
          <w:bCs/>
          <w:kern w:val="3"/>
          <w:sz w:val="22"/>
          <w:szCs w:val="22"/>
          <w:lang w:eastAsia="zh-CN"/>
        </w:rPr>
      </w:pPr>
      <w:r w:rsidRPr="00B65455">
        <w:rPr>
          <w:rFonts w:ascii="Arial" w:hAnsi="Arial" w:cs="Arial"/>
          <w:bCs/>
          <w:kern w:val="3"/>
          <w:sz w:val="22"/>
          <w:szCs w:val="22"/>
          <w:lang w:eastAsia="zh-CN"/>
        </w:rPr>
        <w:t>Ο Δήμος Θεσσαλονίκης, όπως και οι περισσότεροι Δήμοι της χώρας, συντάσσεται με τα παραπάνω αιτήματα και εκφράζει την πρόθεσή του να συμμετάσχει ενεργά σε κάθε προσπάθεια διαμόρφωσης ενός βιώσιμου και ρεαλιστικού πλαισίου για τη φροντίδα των αδέσποτων ζώων, με σεβασμό τόσο προς τα ίδια τα ζώα όσο και προς τις δυνατότητες της Τοπικής Αυτοδιοίκησης.»</w:t>
      </w:r>
    </w:p>
    <w:p w14:paraId="06649B46" w14:textId="5CA58F6A" w:rsidR="00B67B94" w:rsidRDefault="00B67B94" w:rsidP="000B113A">
      <w:pPr>
        <w:jc w:val="both"/>
        <w:rPr>
          <w:b/>
          <w:sz w:val="22"/>
          <w:szCs w:val="22"/>
        </w:rPr>
      </w:pPr>
    </w:p>
    <w:sectPr w:rsidR="00B67B94" w:rsidSect="00B65455">
      <w:pgSz w:w="11906" w:h="16838"/>
      <w:pgMar w:top="1440" w:right="141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FAB"/>
    <w:multiLevelType w:val="hybridMultilevel"/>
    <w:tmpl w:val="80CCA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2F1E33"/>
    <w:multiLevelType w:val="hybridMultilevel"/>
    <w:tmpl w:val="94E24102"/>
    <w:lvl w:ilvl="0" w:tplc="E69EFC32">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3A7577"/>
    <w:multiLevelType w:val="hybridMultilevel"/>
    <w:tmpl w:val="367A6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97F7FB9"/>
    <w:multiLevelType w:val="hybridMultilevel"/>
    <w:tmpl w:val="60CE37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063B96"/>
    <w:multiLevelType w:val="hybridMultilevel"/>
    <w:tmpl w:val="76D437D4"/>
    <w:lvl w:ilvl="0" w:tplc="1B0CFAF2">
      <w:start w:val="1"/>
      <w:numFmt w:val="decimal"/>
      <w:lvlText w:val="%1."/>
      <w:lvlJc w:val="lef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4B"/>
    <w:rsid w:val="00083B2C"/>
    <w:rsid w:val="000A1661"/>
    <w:rsid w:val="000B113A"/>
    <w:rsid w:val="000B7B6D"/>
    <w:rsid w:val="001E437F"/>
    <w:rsid w:val="002547E3"/>
    <w:rsid w:val="00315876"/>
    <w:rsid w:val="00347F8F"/>
    <w:rsid w:val="0035044B"/>
    <w:rsid w:val="00364ABA"/>
    <w:rsid w:val="00456F22"/>
    <w:rsid w:val="004873B3"/>
    <w:rsid w:val="004A1EB7"/>
    <w:rsid w:val="005A5F22"/>
    <w:rsid w:val="005E744F"/>
    <w:rsid w:val="006D7BC0"/>
    <w:rsid w:val="00795132"/>
    <w:rsid w:val="007B64FC"/>
    <w:rsid w:val="007C0E78"/>
    <w:rsid w:val="007E57CF"/>
    <w:rsid w:val="008C1FE4"/>
    <w:rsid w:val="0093404F"/>
    <w:rsid w:val="00A247F3"/>
    <w:rsid w:val="00A51C4B"/>
    <w:rsid w:val="00A92CFE"/>
    <w:rsid w:val="00AF6015"/>
    <w:rsid w:val="00B65455"/>
    <w:rsid w:val="00B67B94"/>
    <w:rsid w:val="00E80FF1"/>
    <w:rsid w:val="00F50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331C"/>
  <w15:chartTrackingRefBased/>
  <w15:docId w15:val="{D2E05AAB-82BD-47DC-A00F-BDE611BC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44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31587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Web">
    <w:name w:val="Normal (Web)"/>
    <w:basedOn w:val="a"/>
    <w:uiPriority w:val="99"/>
    <w:semiHidden/>
    <w:unhideWhenUsed/>
    <w:rsid w:val="00B6545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112">
      <w:bodyDiv w:val="1"/>
      <w:marLeft w:val="0"/>
      <w:marRight w:val="0"/>
      <w:marTop w:val="0"/>
      <w:marBottom w:val="0"/>
      <w:divBdr>
        <w:top w:val="none" w:sz="0" w:space="0" w:color="auto"/>
        <w:left w:val="none" w:sz="0" w:space="0" w:color="auto"/>
        <w:bottom w:val="none" w:sz="0" w:space="0" w:color="auto"/>
        <w:right w:val="none" w:sz="0" w:space="0" w:color="auto"/>
      </w:divBdr>
    </w:div>
    <w:div w:id="313216274">
      <w:bodyDiv w:val="1"/>
      <w:marLeft w:val="0"/>
      <w:marRight w:val="0"/>
      <w:marTop w:val="0"/>
      <w:marBottom w:val="0"/>
      <w:divBdr>
        <w:top w:val="none" w:sz="0" w:space="0" w:color="auto"/>
        <w:left w:val="none" w:sz="0" w:space="0" w:color="auto"/>
        <w:bottom w:val="none" w:sz="0" w:space="0" w:color="auto"/>
        <w:right w:val="none" w:sz="0" w:space="0" w:color="auto"/>
      </w:divBdr>
    </w:div>
    <w:div w:id="549848774">
      <w:bodyDiv w:val="1"/>
      <w:marLeft w:val="0"/>
      <w:marRight w:val="0"/>
      <w:marTop w:val="0"/>
      <w:marBottom w:val="0"/>
      <w:divBdr>
        <w:top w:val="none" w:sz="0" w:space="0" w:color="auto"/>
        <w:left w:val="none" w:sz="0" w:space="0" w:color="auto"/>
        <w:bottom w:val="none" w:sz="0" w:space="0" w:color="auto"/>
        <w:right w:val="none" w:sz="0" w:space="0" w:color="auto"/>
      </w:divBdr>
    </w:div>
    <w:div w:id="1146432111">
      <w:bodyDiv w:val="1"/>
      <w:marLeft w:val="0"/>
      <w:marRight w:val="0"/>
      <w:marTop w:val="0"/>
      <w:marBottom w:val="0"/>
      <w:divBdr>
        <w:top w:val="none" w:sz="0" w:space="0" w:color="auto"/>
        <w:left w:val="none" w:sz="0" w:space="0" w:color="auto"/>
        <w:bottom w:val="none" w:sz="0" w:space="0" w:color="auto"/>
        <w:right w:val="none" w:sz="0" w:space="0" w:color="auto"/>
      </w:divBdr>
    </w:div>
    <w:div w:id="1522544691">
      <w:bodyDiv w:val="1"/>
      <w:marLeft w:val="0"/>
      <w:marRight w:val="0"/>
      <w:marTop w:val="0"/>
      <w:marBottom w:val="0"/>
      <w:divBdr>
        <w:top w:val="none" w:sz="0" w:space="0" w:color="auto"/>
        <w:left w:val="none" w:sz="0" w:space="0" w:color="auto"/>
        <w:bottom w:val="none" w:sz="0" w:space="0" w:color="auto"/>
        <w:right w:val="none" w:sz="0" w:space="0" w:color="auto"/>
      </w:divBdr>
    </w:div>
    <w:div w:id="20728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393</Words>
  <Characters>2123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user0016 user0016</dc:creator>
  <cp:keywords/>
  <dc:description/>
  <cp:lastModifiedBy>Μούτσιου Αικατερίνη</cp:lastModifiedBy>
  <cp:revision>8</cp:revision>
  <dcterms:created xsi:type="dcterms:W3CDTF">2025-02-11T07:28:00Z</dcterms:created>
  <dcterms:modified xsi:type="dcterms:W3CDTF">2025-07-30T09:01:00Z</dcterms:modified>
</cp:coreProperties>
</file>