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577087800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bCs/>
          <w:sz w:val="22"/>
          <w:szCs w:val="22"/>
        </w:rPr>
      </w:sdtEndPr>
      <w:sdtContent>
        <w:p w:rsidR="004222A2" w:rsidRPr="00073379" w:rsidRDefault="004222A2" w:rsidP="004222A2">
          <w:pPr>
            <w:jc w:val="center"/>
          </w:pPr>
          <w:r w:rsidRPr="00073379">
            <w:rPr>
              <w:noProof/>
            </w:rPr>
            <w:drawing>
              <wp:inline distT="0" distB="0" distL="0" distR="0" wp14:anchorId="74DABA76" wp14:editId="063047D1">
                <wp:extent cx="1009650" cy="805180"/>
                <wp:effectExtent l="0" t="0" r="0" b="0"/>
                <wp:docPr id="2" name="Εικόνα 2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5" descr="Εικόνα που περιέχει κείμεν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22A2" w:rsidRPr="00073379" w:rsidRDefault="004222A2" w:rsidP="004222A2">
          <w:pPr>
            <w:rPr>
              <w:lang w:val="en-US"/>
            </w:rPr>
          </w:pPr>
        </w:p>
        <w:p w:rsidR="004222A2" w:rsidRPr="00483EEB" w:rsidRDefault="004222A2" w:rsidP="004222A2">
          <w:pPr>
            <w:keepNext/>
            <w:pBdr>
              <w:top w:val="single" w:sz="24" w:space="1" w:color="000000"/>
            </w:pBdr>
            <w:tabs>
              <w:tab w:val="num" w:pos="432"/>
            </w:tabs>
            <w:overflowPunct w:val="0"/>
            <w:autoSpaceDE w:val="0"/>
            <w:ind w:left="432" w:hanging="432"/>
            <w:jc w:val="center"/>
            <w:textAlignment w:val="baseline"/>
            <w:outlineLvl w:val="0"/>
            <w:rPr>
              <w:rFonts w:ascii="Arial Black" w:hAnsi="Arial Black" w:cs="Arial Black"/>
              <w:sz w:val="30"/>
              <w:szCs w:val="30"/>
            </w:rPr>
          </w:pPr>
          <w:r w:rsidRPr="00483EEB">
            <w:rPr>
              <w:rFonts w:ascii="Arial Black" w:hAnsi="Arial Black" w:cs="Arial Black"/>
              <w:sz w:val="30"/>
              <w:szCs w:val="30"/>
            </w:rPr>
            <w:t>ΔΗΜΟΣ ΘΕΣΣΑΛΟΝΙΚΗΣ</w:t>
          </w:r>
        </w:p>
        <w:p w:rsidR="004222A2" w:rsidRPr="00483EEB" w:rsidRDefault="004222A2" w:rsidP="004222A2">
          <w:pPr>
            <w:keepNext/>
            <w:pBdr>
              <w:top w:val="single" w:sz="24" w:space="1" w:color="000000"/>
            </w:pBdr>
            <w:tabs>
              <w:tab w:val="num" w:pos="432"/>
            </w:tabs>
            <w:overflowPunct w:val="0"/>
            <w:autoSpaceDE w:val="0"/>
            <w:ind w:left="432" w:hanging="432"/>
            <w:jc w:val="center"/>
            <w:textAlignment w:val="baseline"/>
            <w:outlineLvl w:val="0"/>
            <w:rPr>
              <w:rFonts w:ascii="Arial Black" w:hAnsi="Arial Black" w:cs="Arial Black"/>
              <w:sz w:val="30"/>
              <w:szCs w:val="30"/>
            </w:rPr>
          </w:pPr>
          <w:r w:rsidRPr="00483EEB">
            <w:rPr>
              <w:rFonts w:ascii="Arial Black" w:hAnsi="Arial Black" w:cs="Arial Black"/>
              <w:sz w:val="30"/>
              <w:szCs w:val="30"/>
            </w:rPr>
            <w:t>ΔΙΕΥΘΥΝΣΗ ΑΝΑΚΥΚΛΩΣΗΣ ΚΑΙ ΑΝΑΠΤΥΞΗΣ ΣΥΣΤΗΜΑΤΩΝ ΚΥΚΛΙΚΗΣ ΟΙΚΟΝΟΜΙΑΣ</w:t>
          </w:r>
        </w:p>
        <w:p w:rsidR="004222A2" w:rsidRPr="00483EEB" w:rsidRDefault="004222A2" w:rsidP="004222A2">
          <w:pPr>
            <w:keepNext/>
            <w:pBdr>
              <w:top w:val="single" w:sz="24" w:space="1" w:color="000000"/>
            </w:pBdr>
            <w:tabs>
              <w:tab w:val="num" w:pos="432"/>
            </w:tabs>
            <w:overflowPunct w:val="0"/>
            <w:autoSpaceDE w:val="0"/>
            <w:ind w:left="432" w:hanging="432"/>
            <w:jc w:val="center"/>
            <w:textAlignment w:val="baseline"/>
            <w:outlineLvl w:val="0"/>
            <w:rPr>
              <w:rFonts w:ascii="Arial Black" w:hAnsi="Arial Black" w:cs="Arial Black"/>
              <w:sz w:val="30"/>
              <w:szCs w:val="30"/>
            </w:rPr>
          </w:pPr>
          <w:r w:rsidRPr="00483EEB">
            <w:rPr>
              <w:rFonts w:ascii="Arial Black" w:hAnsi="Arial Black" w:cs="Arial Black"/>
              <w:sz w:val="30"/>
              <w:szCs w:val="30"/>
            </w:rPr>
            <w:t xml:space="preserve">ΤΜΗΜΑ ΜΕΛΕΤΩΝ </w:t>
          </w:r>
        </w:p>
        <w:p w:rsidR="004222A2" w:rsidRPr="0002354B" w:rsidRDefault="004222A2" w:rsidP="004222A2"/>
        <w:p w:rsidR="004222A2" w:rsidRPr="00073379" w:rsidRDefault="004222A2" w:rsidP="004222A2"/>
        <w:p w:rsidR="00CB6A94" w:rsidRDefault="00CB6A94" w:rsidP="004222A2">
          <w:pPr>
            <w:pBdr>
              <w:top w:val="single" w:sz="24" w:space="1" w:color="000000"/>
              <w:bottom w:val="single" w:sz="24" w:space="1" w:color="000000"/>
            </w:pBdr>
            <w:jc w:val="center"/>
            <w:rPr>
              <w:rFonts w:ascii="Arial Black" w:hAnsi="Arial Black" w:cs="Arial"/>
              <w:sz w:val="44"/>
              <w:szCs w:val="44"/>
            </w:rPr>
          </w:pPr>
        </w:p>
        <w:p w:rsidR="004222A2" w:rsidRDefault="00441A83" w:rsidP="004222A2">
          <w:pPr>
            <w:pBdr>
              <w:top w:val="single" w:sz="24" w:space="1" w:color="000000"/>
              <w:bottom w:val="single" w:sz="24" w:space="1" w:color="000000"/>
            </w:pBdr>
            <w:jc w:val="center"/>
            <w:rPr>
              <w:rFonts w:ascii="Arial Black" w:hAnsi="Arial Black" w:cs="Arial"/>
              <w:sz w:val="44"/>
              <w:szCs w:val="44"/>
            </w:rPr>
          </w:pPr>
          <w:r w:rsidRPr="00441A83">
            <w:rPr>
              <w:rFonts w:ascii="Arial Black" w:hAnsi="Arial Black" w:cs="Arial"/>
              <w:sz w:val="44"/>
              <w:szCs w:val="44"/>
            </w:rPr>
            <w:t xml:space="preserve">Συντήρηση και επισκευή περονοφόρου ανυψωτικού μηχανήματος του </w:t>
          </w:r>
          <w:proofErr w:type="spellStart"/>
          <w:r w:rsidRPr="00441A83">
            <w:rPr>
              <w:rFonts w:ascii="Arial Black" w:hAnsi="Arial Black" w:cs="Arial"/>
              <w:sz w:val="44"/>
              <w:szCs w:val="44"/>
            </w:rPr>
            <w:t>τμ</w:t>
          </w:r>
          <w:proofErr w:type="spellEnd"/>
          <w:r w:rsidRPr="00441A83">
            <w:rPr>
              <w:rFonts w:ascii="Arial Black" w:hAnsi="Arial Black" w:cs="Arial"/>
              <w:sz w:val="44"/>
              <w:szCs w:val="44"/>
            </w:rPr>
            <w:t>. Αποθηκών με την εγκατάσταση και διασύνδεση νέων συσσωρευτών</w:t>
          </w:r>
        </w:p>
        <w:p w:rsidR="00441A83" w:rsidRDefault="00441A83" w:rsidP="004222A2">
          <w:pPr>
            <w:pBdr>
              <w:top w:val="single" w:sz="24" w:space="1" w:color="000000"/>
              <w:bottom w:val="single" w:sz="24" w:space="1" w:color="000000"/>
            </w:pBdr>
            <w:jc w:val="center"/>
            <w:rPr>
              <w:rFonts w:ascii="Arial Black" w:hAnsi="Arial Black" w:cs="Arial"/>
              <w:bCs/>
              <w:sz w:val="28"/>
              <w:szCs w:val="28"/>
            </w:rPr>
          </w:pPr>
        </w:p>
        <w:p w:rsidR="004222A2" w:rsidRPr="00483EEB" w:rsidRDefault="004222A2" w:rsidP="004222A2">
          <w:pPr>
            <w:pBdr>
              <w:top w:val="single" w:sz="24" w:space="1" w:color="000000"/>
              <w:bottom w:val="single" w:sz="24" w:space="1" w:color="000000"/>
            </w:pBdr>
            <w:jc w:val="center"/>
            <w:rPr>
              <w:rFonts w:ascii="Arial Black" w:hAnsi="Arial Black" w:cs="Arial"/>
              <w:bCs/>
              <w:sz w:val="28"/>
              <w:szCs w:val="28"/>
            </w:rPr>
          </w:pPr>
          <w:r w:rsidRPr="00483EEB">
            <w:rPr>
              <w:rFonts w:ascii="Arial Black" w:hAnsi="Arial Black" w:cs="Arial"/>
              <w:sz w:val="28"/>
              <w:szCs w:val="28"/>
            </w:rPr>
            <w:t>ΤΕΥΧΟΣ ΤΕΧΝΙΚΩΝ ΠΡΟΔΙΑΓΡΑΦΩΝ</w:t>
          </w:r>
        </w:p>
        <w:p w:rsidR="004222A2" w:rsidRPr="00483EEB" w:rsidRDefault="004222A2" w:rsidP="004222A2">
          <w:pPr>
            <w:pBdr>
              <w:top w:val="single" w:sz="24" w:space="1" w:color="000000"/>
              <w:bottom w:val="single" w:sz="24" w:space="1" w:color="000000"/>
            </w:pBdr>
            <w:jc w:val="center"/>
            <w:rPr>
              <w:rFonts w:ascii="Arial Black" w:hAnsi="Arial Black" w:cs="Arial"/>
              <w:bCs/>
              <w:sz w:val="28"/>
              <w:szCs w:val="28"/>
            </w:rPr>
          </w:pPr>
        </w:p>
        <w:p w:rsidR="004222A2" w:rsidRPr="00483EEB" w:rsidRDefault="004222A2" w:rsidP="004222A2">
          <w:pPr>
            <w:pBdr>
              <w:top w:val="single" w:sz="24" w:space="1" w:color="000000"/>
              <w:bottom w:val="single" w:sz="24" w:space="1" w:color="000000"/>
            </w:pBdr>
            <w:jc w:val="center"/>
            <w:rPr>
              <w:rFonts w:ascii="Arial Black" w:hAnsi="Arial Black" w:cs="Arial"/>
              <w:bCs/>
              <w:sz w:val="28"/>
              <w:szCs w:val="28"/>
            </w:rPr>
          </w:pPr>
          <w:r w:rsidRPr="00483EEB">
            <w:rPr>
              <w:rFonts w:ascii="Arial Black" w:hAnsi="Arial Black" w:cs="Arial"/>
              <w:sz w:val="28"/>
              <w:szCs w:val="28"/>
            </w:rPr>
            <w:t xml:space="preserve">ΑΡ. ΜΕΛΕΤΗΣ :  </w:t>
          </w:r>
          <w:r>
            <w:rPr>
              <w:rFonts w:ascii="Arial Black" w:hAnsi="Arial Black" w:cs="Arial"/>
              <w:sz w:val="28"/>
              <w:szCs w:val="28"/>
            </w:rPr>
            <w:t>31</w:t>
          </w:r>
          <w:r w:rsidRPr="00483EEB">
            <w:rPr>
              <w:rFonts w:ascii="Arial Black" w:hAnsi="Arial Black" w:cs="Arial"/>
              <w:sz w:val="28"/>
              <w:szCs w:val="28"/>
            </w:rPr>
            <w:t>/2024</w:t>
          </w:r>
        </w:p>
        <w:p w:rsidR="004222A2" w:rsidRPr="00073379" w:rsidRDefault="004222A2" w:rsidP="004222A2"/>
        <w:p w:rsidR="004222A2" w:rsidRPr="00073379" w:rsidRDefault="004222A2" w:rsidP="004222A2"/>
        <w:p w:rsidR="004222A2" w:rsidRPr="00073379" w:rsidRDefault="004222A2" w:rsidP="004222A2">
          <w:r w:rsidRPr="00073379">
            <w:tab/>
          </w:r>
          <w:r w:rsidRPr="00073379">
            <w:tab/>
          </w:r>
          <w:r w:rsidRPr="00073379">
            <w:tab/>
          </w:r>
          <w:r w:rsidRPr="00073379">
            <w:tab/>
          </w:r>
          <w:r w:rsidRPr="00073379">
            <w:tab/>
          </w:r>
          <w:r w:rsidRPr="00073379">
            <w:tab/>
          </w:r>
          <w:r w:rsidRPr="00073379">
            <w:tab/>
          </w:r>
        </w:p>
        <w:p w:rsidR="004222A2" w:rsidRPr="00073379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/>
        <w:p w:rsidR="004222A2" w:rsidRDefault="004222A2" w:rsidP="004222A2">
          <w:pPr>
            <w:suppressAutoHyphens w:val="0"/>
            <w:jc w:val="center"/>
            <w:rPr>
              <w:rFonts w:ascii="Arial" w:hAnsi="Arial" w:cs="Arial"/>
              <w:b/>
            </w:rPr>
          </w:pPr>
        </w:p>
        <w:p w:rsidR="004222A2" w:rsidRDefault="004222A2" w:rsidP="004222A2">
          <w:pPr>
            <w:suppressAutoHyphens w:val="0"/>
            <w:jc w:val="center"/>
            <w:rPr>
              <w:rFonts w:ascii="Arial" w:hAnsi="Arial" w:cs="Arial"/>
              <w:b/>
            </w:rPr>
          </w:pPr>
        </w:p>
        <w:p w:rsidR="004222A2" w:rsidRDefault="004222A2" w:rsidP="004222A2">
          <w:pPr>
            <w:suppressAutoHyphens w:val="0"/>
            <w:jc w:val="center"/>
            <w:rPr>
              <w:rFonts w:ascii="Arial" w:hAnsi="Arial" w:cs="Arial"/>
              <w:b/>
            </w:rPr>
          </w:pPr>
        </w:p>
        <w:p w:rsidR="004222A2" w:rsidRDefault="004222A2" w:rsidP="004222A2">
          <w:pPr>
            <w:suppressAutoHyphens w:val="0"/>
            <w:jc w:val="center"/>
            <w:rPr>
              <w:rFonts w:ascii="Arial" w:hAnsi="Arial" w:cs="Arial"/>
              <w:b/>
            </w:rPr>
          </w:pPr>
        </w:p>
        <w:p w:rsidR="004222A2" w:rsidRDefault="004222A2" w:rsidP="004222A2">
          <w:pPr>
            <w:suppressAutoHyphens w:val="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83EEB">
            <w:rPr>
              <w:rFonts w:ascii="Arial" w:hAnsi="Arial" w:cs="Arial"/>
              <w:b/>
            </w:rPr>
            <w:t>ΟΚΤΩΒΡΙΟΣ 2024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br w:type="page"/>
          </w:r>
        </w:p>
      </w:sdtContent>
    </w:sdt>
    <w:p w:rsidR="00F74A05" w:rsidRDefault="00F74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726" w:type="dxa"/>
        <w:jc w:val="center"/>
        <w:tblLook w:val="0000" w:firstRow="0" w:lastRow="0" w:firstColumn="0" w:lastColumn="0" w:noHBand="0" w:noVBand="0"/>
      </w:tblPr>
      <w:tblGrid>
        <w:gridCol w:w="4758"/>
        <w:gridCol w:w="3968"/>
      </w:tblGrid>
      <w:tr w:rsidR="00F74A05">
        <w:trPr>
          <w:trHeight w:val="899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19050" distR="9525">
                  <wp:extent cx="523875" cy="5143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1775" t="-1805" r="-1775" b="-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72C7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634365" cy="634365"/>
                      <wp:effectExtent l="0" t="0" r="0" b="0"/>
                      <wp:wrapNone/>
                      <wp:docPr id="4" name="shapetype_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63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0E00E" id="shapetype_75" o:spid="_x0000_s1026" style="position:absolute;margin-left:.05pt;margin-top:0;width:49.95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UypgIAAJgFAAAOAAAAZHJzL2Uyb0RvYy54bWysVE2PmzAQvVfqf7B8Z/mIIQEtWWVDqCpt&#10;25W2PVcOmIAKNrWdkLTqf+/YJNlk91K15YBsz/jNvJnnub3bdy3aMakawVPs33gYMV6IsuGbFH/5&#10;nDszjJSmvKSt4CzFB6bw3fztm9uhT1ggatGWTCIA4SoZ+hTXWveJ66qiZh1VN6JnHIyVkB3VsJUb&#10;t5R0APSudQPPi9xByLKXomBKwWk2GvHc4lcVK/SnqlJMozbFkJu2f2n/a/N357c02Uja101xTIP+&#10;RRYdbTgEPUNlVFO0lc0rqK4ppFCi0jeF6FxRVU3BLAdg43sv2DzVtGeWCxRH9ecyqf8HW3zcPUrU&#10;lCkmGHHaQYuUiaoPPfs6DU19hl4l4PbUP0rDUPUPovimEBfLmvINW0gphprRErLyjb97dcFsFFxF&#10;6+GDKAGebrWwpdpXsjOAUAS0tx05nDvC9hoVcBhNyCQKMSrAdFybCDQ5Xe6l0u+Y6JBZpFhCwy04&#10;3T0oPbqeXEwsLvKmbeGcJi2/OgDM8QRCw1VjM0nYHv6MvXg1W82IQ4Jo5RAvy5xFviROlPvTMJtk&#10;y2Xm/zJxfZLUTVkybsKc9OSTP+vXUdmjEs6KUqJtSgNnUlJys162Eu0o6Dm3ny05WJ7d3Os0bL2A&#10;ywtKfkC8+yB28mg2dUhOQieeejPH8+P7OPJITLL8mtJDw9m/U0JDiuMwCG2XLpJ+wW1ConBBXnOj&#10;iRRbXtoOGtGtjmtNm3ZcX7A3GT+zhw6femslalQ5qnstygMoVApQEAwJGGewqIX8gdEAowGexPct&#10;lQyj9j0Hlcc+IWaW2A0JpwFs5KVlfWmhvACoFGuMxuVSj/Nn28tmU0Mk39aCiwW8jKqxqjWvZszq&#10;+J7g+Vsmx1Fl5svl3no9D9T5bwAAAP//AwBQSwMEFAAGAAgAAAAhAPeC1qHYAAAABAEAAA8AAABk&#10;cnMvZG93bnJldi54bWxMj1FLwzAUhd+F/YdwB77IlkxF1tp0DMEXoYib+Jw216Sa3JQm2+q/N33S&#10;t3M4l3O+W+0m79gZx9gHkrBZC2BIXdA9GQnvx+fVFlhMirRygVDCD0bY1YurSpU6XOgNz4dkWC6h&#10;WCoJNqWh5Dx2Fr2K6zAg5ewzjF6lbEfD9aguudw7fivEA/eqp7xg1YBPFrvvw8lLoI8bZ9s7Tubl&#10;yxzDxJvX+6aR8no57R+BJZzS3zHM+Bkd6szUhhPpyNzsWZKQ35kzIbJoJRRFAbyu+H/4+hcAAP//&#10;AwBQSwECLQAUAAYACAAAACEAtoM4kv4AAADhAQAAEwAAAAAAAAAAAAAAAAAAAAAAW0NvbnRlbnRf&#10;VHlwZXNdLnhtbFBLAQItABQABgAIAAAAIQA4/SH/1gAAAJQBAAALAAAAAAAAAAAAAAAAAC8BAABf&#10;cmVscy8ucmVsc1BLAQItABQABgAIAAAAIQBf//UypgIAAJgFAAAOAAAAAAAAAAAAAAAAAC4CAABk&#10;cnMvZTJvRG9jLnhtbFBLAQItABQABgAIAAAAIQD3gtah2AAAAAQBAAAPAAAAAAAAAAAAAAAAAAAF&#10;AABkcnMvZG93bnJldi54bWxQSwUGAAAAAAQABADzAAAABQYAAAAA&#10;" filled="f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3968" w:type="dxa"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>
        <w:trPr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ΕΛΛΗΝΙΚΗ ΔΗΜΟΚΡΑΤΙΑ</w:t>
            </w:r>
          </w:p>
        </w:tc>
        <w:tc>
          <w:tcPr>
            <w:tcW w:w="3968" w:type="dxa"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>
        <w:trPr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ΝΟΜΟΣ ΘΕΣΣΑΛΟΝΙΚΗΣ</w:t>
            </w:r>
          </w:p>
        </w:tc>
        <w:tc>
          <w:tcPr>
            <w:tcW w:w="3968" w:type="dxa"/>
            <w:shd w:val="clear" w:color="auto" w:fill="auto"/>
          </w:tcPr>
          <w:p w:rsidR="00F74A05" w:rsidRDefault="00876EE9">
            <w:pPr>
              <w:spacing w:line="240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Αρ. Μελέτης: </w:t>
            </w:r>
            <w:r w:rsidR="004222A2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/202</w:t>
            </w:r>
            <w:r w:rsidR="0015589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F74A05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ΔΗΜΟΣ ΘΕΣΣΑΛΟΝΙΚΗΣ       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F74A05" w:rsidRDefault="00876EE9" w:rsidP="004222A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bookmarkStart w:id="1" w:name="_Hlk179886175"/>
            <w:r w:rsidR="00441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="004222A2" w:rsidRPr="004222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υντήρηση και επισκευή περονοφόρου ανυψωτικού μηχανήματος του </w:t>
            </w:r>
            <w:proofErr w:type="spellStart"/>
            <w:r w:rsidR="004222A2" w:rsidRPr="004222A2">
              <w:rPr>
                <w:rFonts w:asciiTheme="minorHAnsi" w:hAnsiTheme="minorHAnsi" w:cstheme="minorHAnsi"/>
                <w:bCs/>
                <w:sz w:val="22"/>
                <w:szCs w:val="22"/>
              </w:rPr>
              <w:t>τμ</w:t>
            </w:r>
            <w:proofErr w:type="spellEnd"/>
            <w:r w:rsidR="004222A2" w:rsidRPr="004222A2">
              <w:rPr>
                <w:rFonts w:asciiTheme="minorHAnsi" w:hAnsiTheme="minorHAnsi" w:cstheme="minorHAnsi"/>
                <w:bCs/>
                <w:sz w:val="22"/>
                <w:szCs w:val="22"/>
              </w:rPr>
              <w:t>. Αποθηκών</w:t>
            </w:r>
            <w:r w:rsidR="00441A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με την</w:t>
            </w:r>
            <w:r w:rsidR="00441A83" w:rsidRPr="00441A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εγκατάσταση και διασύνδεση </w:t>
            </w:r>
            <w:r w:rsidR="00441A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νέων </w:t>
            </w:r>
            <w:r w:rsidR="00441A83" w:rsidRPr="00441A83">
              <w:rPr>
                <w:rFonts w:asciiTheme="minorHAnsi" w:hAnsiTheme="minorHAnsi" w:cstheme="minorHAnsi"/>
                <w:bCs/>
                <w:sz w:val="22"/>
                <w:szCs w:val="22"/>
              </w:rPr>
              <w:t>συσσωρευτών</w:t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  <w:p w:rsidR="00F74A05" w:rsidRDefault="00F74A05">
            <w:pPr>
              <w:rPr>
                <w:rFonts w:asciiTheme="minorHAnsi" w:hAnsiTheme="minorHAnsi" w:cstheme="minorHAnsi"/>
              </w:rPr>
            </w:pPr>
          </w:p>
          <w:p w:rsidR="00F74A05" w:rsidRDefault="00876EE9" w:rsidP="00F80B6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π.δ</w:t>
            </w:r>
            <w:r w:rsidRPr="001D7A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  <w:r w:rsidRPr="001D7A6E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1D7A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87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996,96</w:t>
            </w:r>
            <w:r w:rsidR="009921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με τον ΦΠΑ 24%</w:t>
            </w:r>
          </w:p>
        </w:tc>
      </w:tr>
      <w:tr w:rsidR="00F74A05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ΓΕΝΙΚΗ ΔΙΕΥΘΥΝΣΗ</w:t>
            </w:r>
          </w:p>
        </w:tc>
        <w:tc>
          <w:tcPr>
            <w:tcW w:w="3968" w:type="dxa"/>
            <w:vMerge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ΔΙΕΥΘΥΝΣΗ ΑΝΑΚΥΚΛΩΣΗΣ ΚΑΙ ΑΝΑΠΤΥΞΗΣ ΣΥΣΤΗΜΑΤΩΝ ΚΥΚΛΙΚΗΣ ΟΙΚΟΝΟΜΙΑΣ                   </w:t>
            </w:r>
          </w:p>
        </w:tc>
        <w:tc>
          <w:tcPr>
            <w:tcW w:w="3968" w:type="dxa"/>
            <w:vMerge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ΤΜΗΜΑ ΜΕΛΕΤΩΝ</w:t>
            </w:r>
          </w:p>
        </w:tc>
        <w:tc>
          <w:tcPr>
            <w:tcW w:w="3968" w:type="dxa"/>
            <w:vMerge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Πληροφορίες : </w:t>
            </w:r>
            <w:r w:rsidR="00155892">
              <w:rPr>
                <w:rFonts w:asciiTheme="minorHAnsi" w:hAnsiTheme="minorHAnsi" w:cstheme="minorHAnsi"/>
                <w:bCs/>
                <w:sz w:val="22"/>
                <w:szCs w:val="22"/>
              </w:rPr>
              <w:t>Κ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155892">
              <w:rPr>
                <w:rFonts w:asciiTheme="minorHAnsi" w:hAnsiTheme="minorHAnsi" w:cstheme="minorHAnsi"/>
                <w:bCs/>
                <w:sz w:val="22"/>
                <w:szCs w:val="22"/>
              </w:rPr>
              <w:t>Σταμπουλής</w:t>
            </w:r>
          </w:p>
        </w:tc>
        <w:tc>
          <w:tcPr>
            <w:tcW w:w="3968" w:type="dxa"/>
            <w:vMerge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>
        <w:trPr>
          <w:trHeight w:val="283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2313</w:t>
            </w:r>
            <w:r w:rsidR="001558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31883</w:t>
            </w:r>
            <w:r w:rsidR="00155892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968" w:type="dxa"/>
            <w:shd w:val="clear" w:color="auto" w:fill="auto"/>
          </w:tcPr>
          <w:p w:rsidR="00F74A05" w:rsidRDefault="00F74A05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4A05" w:rsidRPr="00700B1F">
        <w:trPr>
          <w:trHeight w:val="269"/>
          <w:jc w:val="center"/>
        </w:trPr>
        <w:tc>
          <w:tcPr>
            <w:tcW w:w="4757" w:type="dxa"/>
            <w:shd w:val="clear" w:color="auto" w:fill="auto"/>
          </w:tcPr>
          <w:p w:rsidR="00F74A05" w:rsidRDefault="00876EE9">
            <w:pPr>
              <w:spacing w:before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mail: </w:t>
            </w:r>
            <w:hyperlink r:id="rId10" w:history="1">
              <w:r w:rsidR="00155892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k.stampoulis@thessaloniki.gr</w:t>
              </w:r>
            </w:hyperlink>
          </w:p>
        </w:tc>
        <w:tc>
          <w:tcPr>
            <w:tcW w:w="3968" w:type="dxa"/>
            <w:shd w:val="clear" w:color="auto" w:fill="auto"/>
          </w:tcPr>
          <w:p w:rsidR="00F74A05" w:rsidRDefault="00F74A05">
            <w:pPr>
              <w:snapToGrid w:val="0"/>
              <w:spacing w:before="60" w:line="240" w:lineRule="atLeast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:rsidR="00F74A05" w:rsidRDefault="00F74A0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D7A6E" w:rsidRPr="004222A2" w:rsidRDefault="001D7A6E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</w:p>
    <w:p w:rsidR="00F74A05" w:rsidRPr="001D7A6E" w:rsidRDefault="004222A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ΤΕΧΝΙΚΕΣ ΠΡΟΔΙΑΓΡΑΦΕΣ</w:t>
      </w:r>
    </w:p>
    <w:p w:rsidR="00F74A05" w:rsidRDefault="00F74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6A94" w:rsidRDefault="00876E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παρούσα μελέτη </w:t>
      </w:r>
      <w:r w:rsidR="00CB6A94">
        <w:rPr>
          <w:rFonts w:asciiTheme="minorHAnsi" w:hAnsiTheme="minorHAnsi" w:cstheme="minorHAnsi"/>
          <w:sz w:val="22"/>
          <w:szCs w:val="22"/>
        </w:rPr>
        <w:t xml:space="preserve">συντάχθηκε κατόπιν του </w:t>
      </w:r>
      <w:r w:rsidR="000967B9" w:rsidRPr="000967B9">
        <w:rPr>
          <w:rFonts w:asciiTheme="minorHAnsi" w:hAnsiTheme="minorHAnsi" w:cstheme="minorHAnsi"/>
          <w:sz w:val="22"/>
          <w:szCs w:val="22"/>
        </w:rPr>
        <w:t>240244/16-10-2024</w:t>
      </w:r>
      <w:r w:rsidR="00CB6A94">
        <w:rPr>
          <w:rFonts w:asciiTheme="minorHAnsi" w:hAnsiTheme="minorHAnsi" w:cstheme="minorHAnsi"/>
          <w:sz w:val="22"/>
          <w:szCs w:val="22"/>
        </w:rPr>
        <w:t xml:space="preserve"> αιτήματος του </w:t>
      </w:r>
      <w:proofErr w:type="spellStart"/>
      <w:r w:rsidR="00CB6A94">
        <w:rPr>
          <w:rFonts w:asciiTheme="minorHAnsi" w:hAnsiTheme="minorHAnsi" w:cstheme="minorHAnsi"/>
          <w:sz w:val="22"/>
          <w:szCs w:val="22"/>
        </w:rPr>
        <w:t>τμ</w:t>
      </w:r>
      <w:proofErr w:type="spellEnd"/>
      <w:r w:rsidR="00CB6A94">
        <w:rPr>
          <w:rFonts w:asciiTheme="minorHAnsi" w:hAnsiTheme="minorHAnsi" w:cstheme="minorHAnsi"/>
          <w:sz w:val="22"/>
          <w:szCs w:val="22"/>
        </w:rPr>
        <w:t xml:space="preserve">. Αποθηκών της Δ/νσης Προμηθειών &amp; Αποθηκών του Δήμου Θεσσαλονίκης και αφορά την συντήρηση-επισκευή και αποκατάσταση λειτουργίας του </w:t>
      </w:r>
      <w:proofErr w:type="spellStart"/>
      <w:r w:rsidR="00CB6A94">
        <w:rPr>
          <w:rFonts w:asciiTheme="minorHAnsi" w:hAnsiTheme="minorHAnsi" w:cstheme="minorHAnsi"/>
          <w:sz w:val="22"/>
          <w:szCs w:val="22"/>
        </w:rPr>
        <w:t>περονοφόρου</w:t>
      </w:r>
      <w:proofErr w:type="spellEnd"/>
      <w:r w:rsidR="00CB6A94">
        <w:rPr>
          <w:rFonts w:asciiTheme="minorHAnsi" w:hAnsiTheme="minorHAnsi" w:cstheme="minorHAnsi"/>
          <w:sz w:val="22"/>
          <w:szCs w:val="22"/>
        </w:rPr>
        <w:t xml:space="preserve"> ανυψωτικού οχήματος </w:t>
      </w:r>
      <w:r w:rsidR="00CB6A94" w:rsidRPr="00CB6A94">
        <w:rPr>
          <w:rFonts w:asciiTheme="minorHAnsi" w:hAnsiTheme="minorHAnsi" w:cstheme="minorHAnsi"/>
          <w:sz w:val="22"/>
          <w:szCs w:val="22"/>
        </w:rPr>
        <w:t>CARREFFE μοντέλο CM 12.36 A.C.</w:t>
      </w:r>
      <w:r w:rsidR="00441A83">
        <w:rPr>
          <w:rFonts w:asciiTheme="minorHAnsi" w:hAnsiTheme="minorHAnsi" w:cstheme="minorHAnsi"/>
          <w:sz w:val="22"/>
          <w:szCs w:val="22"/>
        </w:rPr>
        <w:t xml:space="preserve"> (εφεξής καλούμενο ως «όχημα»)</w:t>
      </w:r>
      <w:r w:rsidR="00CB6A94" w:rsidRPr="00CB6A94">
        <w:rPr>
          <w:rFonts w:asciiTheme="minorHAnsi" w:hAnsiTheme="minorHAnsi" w:cstheme="minorHAnsi"/>
          <w:sz w:val="22"/>
          <w:szCs w:val="22"/>
        </w:rPr>
        <w:t>, η προμήθεια του οποίου έγινε το 2008</w:t>
      </w:r>
      <w:r w:rsidR="00CB6A94">
        <w:rPr>
          <w:rFonts w:asciiTheme="minorHAnsi" w:hAnsiTheme="minorHAnsi" w:cstheme="minorHAnsi"/>
          <w:sz w:val="22"/>
          <w:szCs w:val="22"/>
        </w:rPr>
        <w:t>.</w:t>
      </w:r>
    </w:p>
    <w:p w:rsidR="00CB6A94" w:rsidRDefault="00CB6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4A05" w:rsidRDefault="00CB6A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Σύμφωνα με το ανωτέρω αίτημα, θα γίνει απευθείας ανάθεση της ανωτέρω υπηρεσίας  και το σχετικό κόστος θα βαρύνει τον </w:t>
      </w:r>
      <w:r w:rsidR="00F75F4B" w:rsidRPr="00F75F4B">
        <w:rPr>
          <w:rFonts w:asciiTheme="minorHAnsi" w:hAnsiTheme="minorHAnsi" w:cstheme="minorHAnsi"/>
          <w:sz w:val="22"/>
          <w:szCs w:val="22"/>
        </w:rPr>
        <w:t xml:space="preserve">ΚΑ 10/6264.01.01 </w:t>
      </w:r>
      <w:r w:rsidR="00F75F4B">
        <w:rPr>
          <w:rFonts w:asciiTheme="minorHAnsi" w:hAnsiTheme="minorHAnsi" w:cstheme="minorHAnsi"/>
          <w:sz w:val="22"/>
          <w:szCs w:val="22"/>
        </w:rPr>
        <w:t>«</w:t>
      </w:r>
      <w:r w:rsidR="00F75F4B" w:rsidRPr="00F75F4B">
        <w:rPr>
          <w:rFonts w:asciiTheme="minorHAnsi" w:hAnsiTheme="minorHAnsi" w:cstheme="minorHAnsi"/>
          <w:sz w:val="22"/>
          <w:szCs w:val="22"/>
        </w:rPr>
        <w:t>ΣΥΝΤΗΡΗΣΗ &amp; ΕΠΙΣΚΕΥΗ ΜΗΧΑΝΗΜΑΤΩΝ ΚΑΙ ΛΟΙΠΟΥ ΜΗΧΑΝΟΛΟΓΙΚΟΥ ΕΞΟΠΛΙΣΜΟΥ</w:t>
      </w:r>
      <w:r w:rsidR="00F75F4B">
        <w:rPr>
          <w:rFonts w:asciiTheme="minorHAnsi" w:hAnsiTheme="minorHAnsi" w:cstheme="minorHAnsi"/>
          <w:sz w:val="22"/>
          <w:szCs w:val="22"/>
        </w:rPr>
        <w:t>».</w:t>
      </w:r>
    </w:p>
    <w:p w:rsidR="00F74A05" w:rsidRDefault="00F74A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1A83" w:rsidRDefault="00441A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Το εν λόγω όχημα φέρει δύο συστοιχίες συσσωρευτών </w:t>
      </w:r>
      <w:r w:rsidR="00CA52B7" w:rsidRPr="00CA52B7">
        <w:rPr>
          <w:rFonts w:asciiTheme="minorHAnsi" w:hAnsiTheme="minorHAnsi" w:cstheme="minorHAnsi"/>
          <w:sz w:val="22"/>
          <w:szCs w:val="22"/>
        </w:rPr>
        <w:t>(</w:t>
      </w:r>
      <w:r w:rsidR="00CA52B7">
        <w:rPr>
          <w:rFonts w:asciiTheme="minorHAnsi" w:hAnsiTheme="minorHAnsi" w:cstheme="minorHAnsi"/>
          <w:sz w:val="22"/>
          <w:szCs w:val="22"/>
        </w:rPr>
        <w:t xml:space="preserve">μπαταρίες έλξεως) </w:t>
      </w:r>
      <w:r>
        <w:rPr>
          <w:rFonts w:asciiTheme="minorHAnsi" w:hAnsiTheme="minorHAnsi" w:cstheme="minorHAnsi"/>
          <w:sz w:val="22"/>
          <w:szCs w:val="22"/>
        </w:rPr>
        <w:t xml:space="preserve">αποτελούμενες από έξι στοιχεία η </w:t>
      </w:r>
      <w:proofErr w:type="spellStart"/>
      <w:r>
        <w:rPr>
          <w:rFonts w:asciiTheme="minorHAnsi" w:hAnsiTheme="minorHAnsi" w:cstheme="minorHAnsi"/>
          <w:sz w:val="22"/>
          <w:szCs w:val="22"/>
        </w:rPr>
        <w:t>κάθεμία</w:t>
      </w:r>
      <w:proofErr w:type="spellEnd"/>
      <w:r>
        <w:rPr>
          <w:rFonts w:asciiTheme="minorHAnsi" w:hAnsiTheme="minorHAnsi" w:cstheme="minorHAnsi"/>
          <w:sz w:val="22"/>
          <w:szCs w:val="22"/>
        </w:rPr>
        <w:t>, τύπου 2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PzS</w:t>
      </w:r>
      <w:proofErr w:type="spellEnd"/>
      <w:r w:rsidRPr="00441A83">
        <w:rPr>
          <w:rFonts w:asciiTheme="minorHAnsi" w:hAnsiTheme="minorHAnsi" w:cstheme="minorHAnsi"/>
          <w:sz w:val="22"/>
          <w:szCs w:val="22"/>
        </w:rPr>
        <w:t xml:space="preserve"> </w:t>
      </w:r>
      <w:r w:rsidR="00CA52B7" w:rsidRPr="00CA52B7">
        <w:rPr>
          <w:rFonts w:asciiTheme="minorHAnsi" w:hAnsiTheme="minorHAnsi" w:cstheme="minorHAnsi"/>
          <w:sz w:val="22"/>
          <w:szCs w:val="22"/>
        </w:rPr>
        <w:t>2</w:t>
      </w:r>
      <w:r w:rsidR="00CA52B7">
        <w:rPr>
          <w:rFonts w:asciiTheme="minorHAnsi" w:hAnsiTheme="minorHAnsi" w:cstheme="minorHAnsi"/>
          <w:sz w:val="22"/>
          <w:szCs w:val="22"/>
          <w:lang w:val="en-US"/>
        </w:rPr>
        <w:t>V</w:t>
      </w:r>
      <w:r w:rsidR="00CA52B7" w:rsidRPr="00CA52B7">
        <w:rPr>
          <w:rFonts w:asciiTheme="minorHAnsi" w:hAnsiTheme="minorHAnsi" w:cstheme="minorHAnsi"/>
          <w:sz w:val="22"/>
          <w:szCs w:val="22"/>
        </w:rPr>
        <w:t xml:space="preserve"> -  </w:t>
      </w:r>
      <w:r w:rsidRPr="00441A83">
        <w:rPr>
          <w:rFonts w:asciiTheme="minorHAnsi" w:hAnsiTheme="minorHAnsi" w:cstheme="minorHAnsi"/>
          <w:sz w:val="22"/>
          <w:szCs w:val="22"/>
        </w:rPr>
        <w:t>160</w:t>
      </w:r>
      <w:r>
        <w:rPr>
          <w:rFonts w:asciiTheme="minorHAnsi" w:hAnsiTheme="minorHAnsi" w:cstheme="minorHAnsi"/>
          <w:sz w:val="22"/>
          <w:szCs w:val="22"/>
          <w:lang w:val="en-US"/>
        </w:rPr>
        <w:t>Ah</w:t>
      </w:r>
      <w:r w:rsidR="00CA52B7" w:rsidRPr="00CA52B7">
        <w:rPr>
          <w:rFonts w:asciiTheme="minorHAnsi" w:hAnsiTheme="minorHAnsi" w:cstheme="minorHAnsi"/>
          <w:sz w:val="22"/>
          <w:szCs w:val="22"/>
        </w:rPr>
        <w:t xml:space="preserve">, </w:t>
      </w:r>
      <w:r w:rsidR="00CA52B7">
        <w:rPr>
          <w:rFonts w:asciiTheme="minorHAnsi" w:hAnsiTheme="minorHAnsi" w:cstheme="minorHAnsi"/>
          <w:sz w:val="22"/>
          <w:szCs w:val="22"/>
        </w:rPr>
        <w:t>με συνολική απόδοση 24</w:t>
      </w:r>
      <w:r w:rsidR="00CA52B7">
        <w:rPr>
          <w:rFonts w:asciiTheme="minorHAnsi" w:hAnsiTheme="minorHAnsi" w:cstheme="minorHAnsi"/>
          <w:sz w:val="22"/>
          <w:szCs w:val="22"/>
          <w:lang w:val="en-US"/>
        </w:rPr>
        <w:t>V</w:t>
      </w:r>
      <w:r w:rsidR="00CA52B7" w:rsidRPr="00CA52B7">
        <w:rPr>
          <w:rFonts w:asciiTheme="minorHAnsi" w:hAnsiTheme="minorHAnsi" w:cstheme="minorHAnsi"/>
          <w:sz w:val="22"/>
          <w:szCs w:val="22"/>
        </w:rPr>
        <w:t xml:space="preserve"> 160</w:t>
      </w:r>
      <w:r w:rsidR="00CA52B7">
        <w:rPr>
          <w:rFonts w:asciiTheme="minorHAnsi" w:hAnsiTheme="minorHAnsi" w:cstheme="minorHAnsi"/>
          <w:sz w:val="22"/>
          <w:szCs w:val="22"/>
          <w:lang w:val="en-US"/>
        </w:rPr>
        <w:t>Ah</w:t>
      </w:r>
      <w:r w:rsidR="00CA52B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A52B7">
        <w:rPr>
          <w:rFonts w:asciiTheme="minorHAnsi" w:hAnsiTheme="minorHAnsi" w:cstheme="minorHAnsi"/>
          <w:sz w:val="22"/>
          <w:szCs w:val="22"/>
        </w:rPr>
        <w:t>βαθείας</w:t>
      </w:r>
      <w:proofErr w:type="spellEnd"/>
      <w:r w:rsidR="00CA52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52B7">
        <w:rPr>
          <w:rFonts w:asciiTheme="minorHAnsi" w:hAnsiTheme="minorHAnsi" w:cstheme="minorHAnsi"/>
          <w:sz w:val="22"/>
          <w:szCs w:val="22"/>
        </w:rPr>
        <w:t>εκφορτίσεως</w:t>
      </w:r>
      <w:proofErr w:type="spellEnd"/>
      <w:r w:rsidR="00CA52B7">
        <w:rPr>
          <w:rFonts w:asciiTheme="minorHAnsi" w:hAnsiTheme="minorHAnsi" w:cstheme="minorHAnsi"/>
          <w:sz w:val="22"/>
          <w:szCs w:val="22"/>
        </w:rPr>
        <w:t>.</w:t>
      </w:r>
    </w:p>
    <w:p w:rsidR="00CA52B7" w:rsidRDefault="00CA52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52B7" w:rsidRPr="00CA52B7" w:rsidRDefault="00CA52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 ενδεικτικές διαστάσεις κάθε στοιχεί</w:t>
      </w:r>
      <w:r w:rsidR="000F0430">
        <w:rPr>
          <w:rFonts w:asciiTheme="minorHAnsi" w:hAnsiTheme="minorHAnsi" w:cstheme="minorHAnsi"/>
          <w:sz w:val="22"/>
          <w:szCs w:val="22"/>
        </w:rPr>
        <w:t>ου</w:t>
      </w:r>
      <w:r>
        <w:rPr>
          <w:rFonts w:asciiTheme="minorHAnsi" w:hAnsiTheme="minorHAnsi" w:cstheme="minorHAnsi"/>
          <w:sz w:val="22"/>
          <w:szCs w:val="22"/>
        </w:rPr>
        <w:t xml:space="preserve"> θα είναι: 198</w:t>
      </w:r>
      <w:r>
        <w:rPr>
          <w:rFonts w:asciiTheme="minorHAnsi" w:hAnsiTheme="minorHAnsi" w:cstheme="minorHAnsi"/>
          <w:sz w:val="22"/>
          <w:szCs w:val="22"/>
          <w:lang w:val="en-US"/>
        </w:rPr>
        <w:t>mm</w:t>
      </w:r>
      <w:r w:rsidRPr="00CA52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CA52B7">
        <w:rPr>
          <w:rFonts w:asciiTheme="minorHAnsi" w:hAnsiTheme="minorHAnsi" w:cstheme="minorHAnsi"/>
          <w:sz w:val="22"/>
          <w:szCs w:val="22"/>
        </w:rPr>
        <w:t xml:space="preserve"> 47</w:t>
      </w:r>
      <w:r>
        <w:rPr>
          <w:rFonts w:asciiTheme="minorHAnsi" w:hAnsiTheme="minorHAnsi" w:cstheme="minorHAnsi"/>
          <w:sz w:val="22"/>
          <w:szCs w:val="22"/>
          <w:lang w:val="en-US"/>
        </w:rPr>
        <w:t>mm</w:t>
      </w:r>
      <w:r w:rsidRPr="00CA52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CA52B7">
        <w:rPr>
          <w:rFonts w:asciiTheme="minorHAnsi" w:hAnsiTheme="minorHAnsi" w:cstheme="minorHAnsi"/>
          <w:sz w:val="22"/>
          <w:szCs w:val="22"/>
        </w:rPr>
        <w:t xml:space="preserve"> 408</w:t>
      </w:r>
      <w:r>
        <w:rPr>
          <w:rFonts w:asciiTheme="minorHAnsi" w:hAnsiTheme="minorHAnsi" w:cstheme="minorHAnsi"/>
          <w:sz w:val="22"/>
          <w:szCs w:val="22"/>
          <w:lang w:val="en-US"/>
        </w:rPr>
        <w:t>mm</w:t>
      </w:r>
      <w:r w:rsidRPr="00CA52B7">
        <w:rPr>
          <w:rFonts w:asciiTheme="minorHAnsi" w:hAnsiTheme="minorHAnsi" w:cstheme="minorHAnsi"/>
          <w:sz w:val="22"/>
          <w:szCs w:val="22"/>
        </w:rPr>
        <w:t xml:space="preserve"> - 435</w:t>
      </w:r>
      <w:r>
        <w:rPr>
          <w:rFonts w:asciiTheme="minorHAnsi" w:hAnsiTheme="minorHAnsi" w:cstheme="minorHAnsi"/>
          <w:sz w:val="22"/>
          <w:szCs w:val="22"/>
          <w:lang w:val="en-US"/>
        </w:rPr>
        <w:t>mm</w:t>
      </w:r>
      <w:r w:rsidRPr="00CA52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(Μήκος </w:t>
      </w:r>
      <w:r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CA52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Πλάτος </w:t>
      </w:r>
      <w:r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CA52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Ύψος – Ύψος με πόλους) και το βάρος του ~10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CA52B7">
        <w:rPr>
          <w:rFonts w:asciiTheme="minorHAnsi" w:hAnsiTheme="minorHAnsi" w:cstheme="minorHAnsi"/>
          <w:sz w:val="22"/>
          <w:szCs w:val="22"/>
        </w:rPr>
        <w:t>.</w:t>
      </w:r>
    </w:p>
    <w:p w:rsidR="00CA52B7" w:rsidRDefault="00CA52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7C9" w:rsidRDefault="00CA52B7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 w:rsidRPr="007477C9">
        <w:rPr>
          <w:rFonts w:cstheme="minorHAnsi"/>
        </w:rPr>
        <w:t xml:space="preserve">Θα είναι ανοικτού τύπου, στιβαρής &amp; ανθεκτικής κατασκευής με υψηλή ενεργειακή πυκνότητα και υψηλή απόδοση για την χρήση που προορίζονται.  </w:t>
      </w:r>
    </w:p>
    <w:p w:rsidR="00CA52B7" w:rsidRPr="007477C9" w:rsidRDefault="00CA52B7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 w:rsidRPr="007477C9">
        <w:rPr>
          <w:rFonts w:cstheme="minorHAnsi"/>
        </w:rPr>
        <w:t>Θα έχουν αξιοπιστία και μεγάλη διάρκεια ζωής και θα είναι ανακυκλώσιμ</w:t>
      </w:r>
      <w:r w:rsidR="007477C9" w:rsidRPr="007477C9">
        <w:rPr>
          <w:rFonts w:cstheme="minorHAnsi"/>
        </w:rPr>
        <w:t>α</w:t>
      </w:r>
      <w:r w:rsidRPr="007477C9">
        <w:rPr>
          <w:rFonts w:cstheme="minorHAnsi"/>
        </w:rPr>
        <w:t>.</w:t>
      </w:r>
    </w:p>
    <w:p w:rsidR="00CA52B7" w:rsidRPr="007477C9" w:rsidRDefault="000F0430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 w:rsidRPr="007477C9">
        <w:rPr>
          <w:rFonts w:cstheme="minorHAnsi"/>
        </w:rPr>
        <w:t xml:space="preserve">Θα είναι ικανά για σε μεγάλο αριθμό κύκλων φόρτισης και εκφόρτισης χωρίς σημαντική μείωση στην απόδοση.  Προσδόκιμη διάρκεια τουλάχιστο 10 έτη ή τουλάχιστο 2500 κύκλους στο 50% </w:t>
      </w:r>
      <w:r w:rsidRPr="007477C9">
        <w:rPr>
          <w:rFonts w:cstheme="minorHAnsi"/>
          <w:lang w:val="en-US"/>
        </w:rPr>
        <w:t>DOD</w:t>
      </w:r>
      <w:r w:rsidRPr="007477C9">
        <w:rPr>
          <w:rFonts w:cstheme="minorHAnsi"/>
        </w:rPr>
        <w:t>.</w:t>
      </w:r>
    </w:p>
    <w:p w:rsidR="007477C9" w:rsidRPr="007477C9" w:rsidRDefault="007477C9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 w:rsidRPr="007477C9">
        <w:rPr>
          <w:rFonts w:cstheme="minorHAnsi"/>
        </w:rPr>
        <w:t xml:space="preserve">Ο κάθε υποψήφιος, με την υποβολή της προσφοράς </w:t>
      </w:r>
      <w:bookmarkStart w:id="2" w:name="_Hlk179889466"/>
      <w:r w:rsidRPr="007477C9">
        <w:rPr>
          <w:rFonts w:cstheme="minorHAnsi"/>
        </w:rPr>
        <w:t>του αναλαμβάνει την υποχρέωση για την αφαίρεση και την ανακύκλωση των παλαιών μπαταριών, την μεταφορά, τοποθέτηση και τη διασύνδεση των νέων, την φόρτιση και τη δοκιμαστική τους λειτουργία.</w:t>
      </w:r>
    </w:p>
    <w:bookmarkEnd w:id="2"/>
    <w:p w:rsidR="007477C9" w:rsidRPr="007477C9" w:rsidRDefault="007477C9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 w:rsidRPr="007477C9">
        <w:rPr>
          <w:rFonts w:cstheme="minorHAnsi"/>
        </w:rPr>
        <w:t>Χρόνος παράδοσης: μέγιστο 30 ημερολογιακές ημέρες από την ημερομηνία ανάθεσης. Τόπος παράδοσης: Αποθήκη Δήμου Θεσσαλονίκης, 17ης Νοέμβρη 83 Κωνσταντινοπολίτικα.</w:t>
      </w:r>
    </w:p>
    <w:p w:rsidR="007477C9" w:rsidRDefault="007477C9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 w:rsidRPr="007477C9">
        <w:rPr>
          <w:rFonts w:cstheme="minorHAnsi"/>
        </w:rPr>
        <w:t>Εγγύηση καλής λειτουργίας: τουλάχιστο 36 μήνες.</w:t>
      </w:r>
    </w:p>
    <w:p w:rsidR="007477C9" w:rsidRDefault="007477C9" w:rsidP="009C590D">
      <w:pPr>
        <w:pStyle w:val="ac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Θα δοθούν οδηγίες χειρισμού και συντήρησης.</w:t>
      </w:r>
    </w:p>
    <w:p w:rsidR="004F2A7E" w:rsidRDefault="004F2A7E" w:rsidP="004F2A7E">
      <w:pPr>
        <w:jc w:val="both"/>
        <w:rPr>
          <w:rFonts w:asciiTheme="minorHAnsi" w:hAnsiTheme="minorHAnsi" w:cstheme="minorHAnsi"/>
          <w:sz w:val="22"/>
          <w:szCs w:val="22"/>
        </w:rPr>
      </w:pPr>
      <w:r w:rsidRPr="004F2A7E">
        <w:rPr>
          <w:rFonts w:asciiTheme="minorHAnsi" w:hAnsiTheme="minorHAnsi" w:cstheme="minorHAnsi"/>
          <w:sz w:val="22"/>
          <w:szCs w:val="22"/>
        </w:rPr>
        <w:t xml:space="preserve">Για όλα τα παραπάνω αριθμημένα σημεία, θα δοθεί Υ.Δ. αρμοδίως υπογεγραμμένη με φυσική ή ηλεκτρονική (μέσω gov.gr) υπογραφή του </w:t>
      </w:r>
      <w:proofErr w:type="spellStart"/>
      <w:r w:rsidRPr="004F2A7E">
        <w:rPr>
          <w:rFonts w:asciiTheme="minorHAnsi" w:hAnsiTheme="minorHAnsi" w:cstheme="minorHAnsi"/>
          <w:sz w:val="22"/>
          <w:szCs w:val="22"/>
        </w:rPr>
        <w:t>νομίμου</w:t>
      </w:r>
      <w:proofErr w:type="spellEnd"/>
      <w:r w:rsidRPr="004F2A7E">
        <w:rPr>
          <w:rFonts w:asciiTheme="minorHAnsi" w:hAnsiTheme="minorHAnsi" w:cstheme="minorHAnsi"/>
          <w:sz w:val="22"/>
          <w:szCs w:val="22"/>
        </w:rPr>
        <w:t xml:space="preserve"> εκπροσώπου.</w:t>
      </w:r>
    </w:p>
    <w:p w:rsidR="004F2A7E" w:rsidRDefault="004F2A7E" w:rsidP="004F2A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4A05" w:rsidRDefault="00F74A05">
      <w:pPr>
        <w:pStyle w:val="ac"/>
        <w:ind w:left="0"/>
        <w:jc w:val="both"/>
        <w:rPr>
          <w:rFonts w:cstheme="minorHAnsi"/>
        </w:rPr>
      </w:pPr>
    </w:p>
    <w:p w:rsidR="00F74A05" w:rsidRDefault="00876EE9" w:rsidP="005143CB">
      <w:pPr>
        <w:pStyle w:val="ac"/>
        <w:ind w:right="-766"/>
        <w:jc w:val="right"/>
        <w:rPr>
          <w:rFonts w:cstheme="minorHAnsi"/>
        </w:rPr>
      </w:pPr>
      <w:r>
        <w:rPr>
          <w:rFonts w:cstheme="minorHAnsi"/>
        </w:rPr>
        <w:t xml:space="preserve">Θεσσαλονίκη </w:t>
      </w:r>
      <w:r w:rsidR="000B742D">
        <w:rPr>
          <w:rFonts w:cstheme="minorHAnsi"/>
        </w:rPr>
        <w:t>1</w:t>
      </w:r>
      <w:r w:rsidR="00700B1F">
        <w:rPr>
          <w:rFonts w:cstheme="minorHAnsi"/>
          <w:lang w:val="en-US"/>
        </w:rPr>
        <w:t>8</w:t>
      </w:r>
      <w:r>
        <w:rPr>
          <w:rFonts w:cstheme="minorHAnsi"/>
        </w:rPr>
        <w:t>/</w:t>
      </w:r>
      <w:r w:rsidR="00992159">
        <w:rPr>
          <w:rFonts w:cstheme="minorHAnsi"/>
        </w:rPr>
        <w:t>10</w:t>
      </w:r>
      <w:r>
        <w:rPr>
          <w:rFonts w:cstheme="minorHAnsi"/>
        </w:rPr>
        <w:t>/202</w:t>
      </w:r>
      <w:r w:rsidR="000B742D">
        <w:rPr>
          <w:rFonts w:cstheme="minorHAnsi"/>
        </w:rPr>
        <w:t>4</w:t>
      </w:r>
    </w:p>
    <w:tbl>
      <w:tblPr>
        <w:tblW w:w="10130" w:type="dxa"/>
        <w:jc w:val="center"/>
        <w:tblLook w:val="0000" w:firstRow="0" w:lastRow="0" w:firstColumn="0" w:lastColumn="0" w:noHBand="0" w:noVBand="0"/>
      </w:tblPr>
      <w:tblGrid>
        <w:gridCol w:w="2895"/>
        <w:gridCol w:w="3675"/>
        <w:gridCol w:w="3560"/>
      </w:tblGrid>
      <w:tr w:rsidR="00F74A05">
        <w:trPr>
          <w:trHeight w:val="80"/>
          <w:jc w:val="center"/>
        </w:trPr>
        <w:tc>
          <w:tcPr>
            <w:tcW w:w="2895" w:type="dxa"/>
            <w:shd w:val="clear" w:color="auto" w:fill="auto"/>
          </w:tcPr>
          <w:p w:rsidR="00F74A05" w:rsidRDefault="00876E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ΣΥΝΤΑΞΗ</w:t>
            </w:r>
          </w:p>
        </w:tc>
        <w:tc>
          <w:tcPr>
            <w:tcW w:w="3675" w:type="dxa"/>
            <w:shd w:val="clear" w:color="auto" w:fill="auto"/>
          </w:tcPr>
          <w:p w:rsidR="00F74A05" w:rsidRDefault="00876E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ΕΛΕΓΧΟΣ</w:t>
            </w:r>
          </w:p>
        </w:tc>
        <w:tc>
          <w:tcPr>
            <w:tcW w:w="3560" w:type="dxa"/>
            <w:shd w:val="clear" w:color="auto" w:fill="auto"/>
          </w:tcPr>
          <w:p w:rsidR="00F74A05" w:rsidRDefault="00876E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ΘΕΩΡΗΣΗ</w:t>
            </w:r>
          </w:p>
        </w:tc>
      </w:tr>
      <w:tr w:rsidR="00F74A05">
        <w:trPr>
          <w:trHeight w:val="862"/>
          <w:jc w:val="center"/>
        </w:trPr>
        <w:tc>
          <w:tcPr>
            <w:tcW w:w="2895" w:type="dxa"/>
            <w:shd w:val="clear" w:color="auto" w:fill="auto"/>
          </w:tcPr>
          <w:p w:rsidR="00F74A05" w:rsidRDefault="00F74A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:rsidR="00F74A05" w:rsidRDefault="00876EE9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 αναπληρωτής Προϊστάμενος του Τμήματος Μελετών</w:t>
            </w:r>
          </w:p>
          <w:p w:rsidR="00F74A05" w:rsidRDefault="00F74A05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:rsidR="00F74A05" w:rsidRDefault="00876EE9">
            <w:pPr>
              <w:tabs>
                <w:tab w:val="left" w:pos="4572"/>
                <w:tab w:val="left" w:pos="475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αναπληρωτής Προϊστάμενος</w:t>
            </w:r>
          </w:p>
          <w:p w:rsidR="00F74A05" w:rsidRDefault="00876EE9">
            <w:pPr>
              <w:tabs>
                <w:tab w:val="left" w:pos="4572"/>
                <w:tab w:val="left" w:pos="475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της Διεύθυνσης Ανακύκλωσης και Ανάπτυξης Συστημάτων Κυκλικής Οικονομίας</w:t>
            </w:r>
          </w:p>
        </w:tc>
      </w:tr>
      <w:tr w:rsidR="00F74A05">
        <w:trPr>
          <w:trHeight w:val="80"/>
          <w:jc w:val="center"/>
        </w:trPr>
        <w:tc>
          <w:tcPr>
            <w:tcW w:w="2895" w:type="dxa"/>
            <w:shd w:val="clear" w:color="auto" w:fill="auto"/>
          </w:tcPr>
          <w:p w:rsidR="00F74A05" w:rsidRDefault="00F74A05">
            <w:pPr>
              <w:snapToGrid w:val="0"/>
              <w:rPr>
                <w:rFonts w:asciiTheme="minorHAnsi" w:hAnsiTheme="minorHAnsi" w:cstheme="minorHAnsi"/>
              </w:rPr>
            </w:pPr>
          </w:p>
          <w:p w:rsidR="00F74A05" w:rsidRDefault="00F74A05">
            <w:pPr>
              <w:rPr>
                <w:rFonts w:asciiTheme="minorHAnsi" w:hAnsiTheme="minorHAnsi" w:cstheme="minorHAnsi"/>
              </w:rPr>
            </w:pPr>
          </w:p>
          <w:p w:rsidR="00F74A05" w:rsidRDefault="00F74A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:rsidR="00F74A05" w:rsidRDefault="00F74A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:rsidR="00F74A05" w:rsidRDefault="00F74A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4A05">
        <w:trPr>
          <w:trHeight w:val="80"/>
          <w:jc w:val="center"/>
        </w:trPr>
        <w:tc>
          <w:tcPr>
            <w:tcW w:w="2895" w:type="dxa"/>
            <w:shd w:val="clear" w:color="auto" w:fill="auto"/>
          </w:tcPr>
          <w:p w:rsidR="00F74A05" w:rsidRDefault="0000379F" w:rsidP="000B742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Κων/νος Σταμπουλής</w:t>
            </w:r>
          </w:p>
        </w:tc>
        <w:tc>
          <w:tcPr>
            <w:tcW w:w="3675" w:type="dxa"/>
            <w:shd w:val="clear" w:color="auto" w:fill="auto"/>
          </w:tcPr>
          <w:p w:rsidR="00F74A05" w:rsidRDefault="00876EE9" w:rsidP="000B74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Κοσμάς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Μηνάδης</w:t>
            </w:r>
            <w:proofErr w:type="spellEnd"/>
          </w:p>
        </w:tc>
        <w:tc>
          <w:tcPr>
            <w:tcW w:w="3560" w:type="dxa"/>
            <w:shd w:val="clear" w:color="auto" w:fill="auto"/>
          </w:tcPr>
          <w:p w:rsidR="00F74A05" w:rsidRPr="000B742D" w:rsidRDefault="000B742D" w:rsidP="000B742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Νικόλαος </w:t>
            </w:r>
            <w:proofErr w:type="spellStart"/>
            <w:r>
              <w:rPr>
                <w:rFonts w:ascii="Calibri" w:hAnsi="Calibri" w:cs="Arial"/>
              </w:rPr>
              <w:t>Χατζηϊωάννου</w:t>
            </w:r>
            <w:proofErr w:type="spellEnd"/>
          </w:p>
        </w:tc>
      </w:tr>
    </w:tbl>
    <w:p w:rsidR="00F74A05" w:rsidRDefault="00F74A05">
      <w:pPr>
        <w:pStyle w:val="ac"/>
        <w:rPr>
          <w:rFonts w:cstheme="minorHAnsi"/>
        </w:rPr>
      </w:pPr>
    </w:p>
    <w:p w:rsidR="00F74A05" w:rsidRDefault="00F74A05">
      <w:pPr>
        <w:pStyle w:val="ac"/>
        <w:rPr>
          <w:rFonts w:cstheme="minorHAnsi"/>
        </w:rPr>
      </w:pPr>
    </w:p>
    <w:p w:rsidR="00F74A05" w:rsidRDefault="00F74A05">
      <w:pPr>
        <w:pStyle w:val="ac"/>
        <w:rPr>
          <w:rFonts w:cstheme="minorHAnsi"/>
        </w:rPr>
      </w:pPr>
    </w:p>
    <w:p w:rsidR="00F74A05" w:rsidRDefault="00876EE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br w:type="page"/>
      </w:r>
    </w:p>
    <w:p w:rsidR="000B742D" w:rsidRPr="000B742D" w:rsidRDefault="000B742D" w:rsidP="000B742D">
      <w:pPr>
        <w:rPr>
          <w:rFonts w:cstheme="minorHAnsi"/>
          <w:lang w:val="en-US"/>
        </w:rPr>
      </w:pPr>
    </w:p>
    <w:tbl>
      <w:tblPr>
        <w:tblW w:w="8726" w:type="dxa"/>
        <w:jc w:val="center"/>
        <w:tblLook w:val="0000" w:firstRow="0" w:lastRow="0" w:firstColumn="0" w:lastColumn="0" w:noHBand="0" w:noVBand="0"/>
      </w:tblPr>
      <w:tblGrid>
        <w:gridCol w:w="4758"/>
        <w:gridCol w:w="3968"/>
      </w:tblGrid>
      <w:tr w:rsidR="005143CB" w:rsidTr="00D67776">
        <w:trPr>
          <w:trHeight w:val="899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19050" distR="9525" wp14:anchorId="6E1F2C37" wp14:editId="3CF03B62">
                  <wp:extent cx="523875" cy="514350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1775" t="-1805" r="-1775" b="-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22ECC0" wp14:editId="41E16C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634365" cy="634365"/>
                      <wp:effectExtent l="0" t="0" r="0" b="0"/>
                      <wp:wrapNone/>
                      <wp:docPr id="12" name="shapetype_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63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B8714" id="shapetype_75" o:spid="_x0000_s1026" style="position:absolute;margin-left:.05pt;margin-top:0;width:49.95pt;height: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VBpgIAAJkFAAAOAAAAZHJzL2Uyb0RvYy54bWysVE2PmzAQvVfqf7B8Z/mIIQEtWWVDqCpt&#10;25W2PVcOmIAKNrWdkLTqf+/YJNlk91K15YBsz/jNvJnnub3bdy3aMakawVPs33gYMV6IsuGbFH/5&#10;nDszjJSmvKSt4CzFB6bw3fztm9uhT1ggatGWTCIA4SoZ+hTXWveJ66qiZh1VN6JnHIyVkB3VsJUb&#10;t5R0APSudQPPi9xByLKXomBKwWk2GvHc4lcVK/SnqlJMozbFkJu2f2n/a/N357c02Uja101xTIP+&#10;RRYdbTgEPUNlVFO0lc0rqK4ppFCi0jeF6FxRVU3BLAdg43sv2DzVtGeWCxRH9ecyqf8HW3zcPUrU&#10;lNC7ACNOO+iRMmH1oWdfp6Ep0NCrBPye+kdpKKr+QRTfFOJiWVO+YQspxVAzWkJavvF3ry6YjYKr&#10;aD18ECXA060Wtlb7SnYGEKqA9rYlh3NL2F6jAg6jCZlEIUYFmI5rE4Emp8u9VPodEx0yixRL6LgF&#10;p7sHpUfXk4uJxUXetC2c06TlVweAOZ5AaLhqbCYJ28SfsRevZqsZcUgQrRziZZmzyJfEiXJ/GmaT&#10;bLnM/F8mrk+SuilLxk2Yk6B88mcNO0p7lMJZUkq0TWngTEpKbtbLVqIdBUHn9rMlB8uzm3udhq0X&#10;cHlByQ+Idx/ETh7Npg7JSejEU2/meH58H0ceiUmWX1N6aDj7d0poSHEcBqHt0kXSL7hNSBQuyGtu&#10;NJFiy0vbQSO61XGtadOO6wv2JuNn9tDhU2+tRI0qR3WvRXkAhUoBCoIpAfMMFrWQPzAaYDbAk/i+&#10;pZJh1L7noPLYJ8QME7sh4TSAjby0rC8tlBcAlWKN0bhc6nEAbXvZbGqI5NtacLGAl1E1VrXm1YxZ&#10;Hd8TvH/L5DirzIC53Fuv54k6/w0AAP//AwBQSwMEFAAGAAgAAAAhAPeC1qHYAAAABAEAAA8AAABk&#10;cnMvZG93bnJldi54bWxMj1FLwzAUhd+F/YdwB77IlkxF1tp0DMEXoYib+Jw216Sa3JQm2+q/N33S&#10;t3M4l3O+W+0m79gZx9gHkrBZC2BIXdA9GQnvx+fVFlhMirRygVDCD0bY1YurSpU6XOgNz4dkWC6h&#10;WCoJNqWh5Dx2Fr2K6zAg5ewzjF6lbEfD9aguudw7fivEA/eqp7xg1YBPFrvvw8lLoI8bZ9s7Tubl&#10;yxzDxJvX+6aR8no57R+BJZzS3zHM+Bkd6szUhhPpyNzsWZKQ35kzIbJoJRRFAbyu+H/4+hcAAP//&#10;AwBQSwECLQAUAAYACAAAACEAtoM4kv4AAADhAQAAEwAAAAAAAAAAAAAAAAAAAAAAW0NvbnRlbnRf&#10;VHlwZXNdLnhtbFBLAQItABQABgAIAAAAIQA4/SH/1gAAAJQBAAALAAAAAAAAAAAAAAAAAC8BAABf&#10;cmVscy8ucmVsc1BLAQItABQABgAIAAAAIQCUDFVBpgIAAJkFAAAOAAAAAAAAAAAAAAAAAC4CAABk&#10;cnMvZTJvRG9jLnhtbFBLAQItABQABgAIAAAAIQD3gtah2AAAAAQBAAAPAAAAAAAAAAAAAAAAAAAF&#10;AABkcnMvZG93bnJldi54bWxQSwUGAAAAAAQABADzAAAABQYAAAAA&#10;" filled="f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3968" w:type="dxa"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Tr="00D67776">
        <w:trPr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ΕΛΛΗΝΙΚΗ ΔΗΜΟΚΡΑΤΙΑ</w:t>
            </w:r>
          </w:p>
        </w:tc>
        <w:tc>
          <w:tcPr>
            <w:tcW w:w="3968" w:type="dxa"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Tr="00D67776">
        <w:trPr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ΝΟΜΟΣ ΘΕΣΣΑΛΟΝΙΚΗΣ</w:t>
            </w:r>
          </w:p>
        </w:tc>
        <w:tc>
          <w:tcPr>
            <w:tcW w:w="3968" w:type="dxa"/>
            <w:shd w:val="clear" w:color="auto" w:fill="auto"/>
          </w:tcPr>
          <w:p w:rsidR="005143CB" w:rsidRDefault="005143CB" w:rsidP="00D67776">
            <w:pPr>
              <w:spacing w:line="240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Αρ. Μελέτης: 31/2024</w:t>
            </w:r>
          </w:p>
        </w:tc>
      </w:tr>
      <w:tr w:rsidR="005143CB" w:rsidTr="00D67776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ΔΗΜΟΣ ΘΕΣΣΑΛΟΝΙΚΗΣ       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5143CB" w:rsidRDefault="005143CB" w:rsidP="00D6777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«Σ</w:t>
            </w:r>
            <w:r w:rsidRPr="004222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υντήρηση και επισκευή περονοφόρου ανυψωτικού μηχανήματος του </w:t>
            </w:r>
            <w:proofErr w:type="spellStart"/>
            <w:r w:rsidRPr="004222A2">
              <w:rPr>
                <w:rFonts w:asciiTheme="minorHAnsi" w:hAnsiTheme="minorHAnsi" w:cstheme="minorHAnsi"/>
                <w:bCs/>
                <w:sz w:val="22"/>
                <w:szCs w:val="22"/>
              </w:rPr>
              <w:t>τμ</w:t>
            </w:r>
            <w:proofErr w:type="spellEnd"/>
            <w:r w:rsidRPr="004222A2">
              <w:rPr>
                <w:rFonts w:asciiTheme="minorHAnsi" w:hAnsiTheme="minorHAnsi" w:cstheme="minorHAnsi"/>
                <w:bCs/>
                <w:sz w:val="22"/>
                <w:szCs w:val="22"/>
              </w:rPr>
              <w:t>. Αποθηκών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με την</w:t>
            </w:r>
            <w:r w:rsidRPr="00441A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εγκατάσταση και διασύνδεση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νέων </w:t>
            </w:r>
            <w:r w:rsidRPr="00441A83">
              <w:rPr>
                <w:rFonts w:asciiTheme="minorHAnsi" w:hAnsiTheme="minorHAnsi" w:cstheme="minorHAnsi"/>
                <w:bCs/>
                <w:sz w:val="22"/>
                <w:szCs w:val="22"/>
              </w:rPr>
              <w:t>συσσωρευτών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</w:p>
          <w:p w:rsidR="005143CB" w:rsidRDefault="005143CB" w:rsidP="00D6777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π.δ</w:t>
            </w:r>
            <w:r w:rsidRPr="001D7A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  <w:r w:rsidRPr="001D7A6E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1D7A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87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996,96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 με τον ΦΠΑ 24%</w:t>
            </w:r>
          </w:p>
        </w:tc>
      </w:tr>
      <w:tr w:rsidR="005143CB" w:rsidTr="00D67776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ΓΕΝΙΚΗ ΔΙΕΥΘΥΝΣΗ</w:t>
            </w:r>
          </w:p>
        </w:tc>
        <w:tc>
          <w:tcPr>
            <w:tcW w:w="3968" w:type="dxa"/>
            <w:vMerge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Tr="00D67776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ΔΙΕΥΘΥΝΣΗ ΑΝΑΚΥΚΛΩΣΗΣ ΚΑΙ ΑΝΑΠΤΥΞΗΣ ΣΥΣΤΗΜΑΤΩΝ ΚΥΚΛΙΚΗΣ ΟΙΚΟΝΟΜΙΑΣ                   </w:t>
            </w:r>
          </w:p>
        </w:tc>
        <w:tc>
          <w:tcPr>
            <w:tcW w:w="3968" w:type="dxa"/>
            <w:vMerge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Tr="00D67776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ΤΜΗΜΑ ΜΕΛΕΤΩΝ</w:t>
            </w:r>
          </w:p>
        </w:tc>
        <w:tc>
          <w:tcPr>
            <w:tcW w:w="3968" w:type="dxa"/>
            <w:vMerge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Tr="00D67776">
        <w:trPr>
          <w:cantSplit/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Πληροφορίες : Κ. Σταμπουλής</w:t>
            </w:r>
          </w:p>
        </w:tc>
        <w:tc>
          <w:tcPr>
            <w:tcW w:w="3968" w:type="dxa"/>
            <w:vMerge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Tr="00D67776">
        <w:trPr>
          <w:trHeight w:val="283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2313 318839</w:t>
            </w:r>
          </w:p>
        </w:tc>
        <w:tc>
          <w:tcPr>
            <w:tcW w:w="3968" w:type="dxa"/>
            <w:shd w:val="clear" w:color="auto" w:fill="auto"/>
          </w:tcPr>
          <w:p w:rsidR="005143CB" w:rsidRDefault="005143CB" w:rsidP="00D67776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3CB" w:rsidRPr="00700B1F" w:rsidTr="00D67776">
        <w:trPr>
          <w:trHeight w:val="269"/>
          <w:jc w:val="center"/>
        </w:trPr>
        <w:tc>
          <w:tcPr>
            <w:tcW w:w="4757" w:type="dxa"/>
            <w:shd w:val="clear" w:color="auto" w:fill="auto"/>
          </w:tcPr>
          <w:p w:rsidR="005143CB" w:rsidRDefault="005143CB" w:rsidP="00D67776">
            <w:pPr>
              <w:spacing w:before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mail: </w:t>
            </w:r>
            <w:hyperlink r:id="rId11" w:history="1">
              <w:r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k.stampoulis@thessaloniki.gr</w:t>
              </w:r>
            </w:hyperlink>
          </w:p>
        </w:tc>
        <w:tc>
          <w:tcPr>
            <w:tcW w:w="3968" w:type="dxa"/>
            <w:shd w:val="clear" w:color="auto" w:fill="auto"/>
          </w:tcPr>
          <w:p w:rsidR="005143CB" w:rsidRDefault="005143CB" w:rsidP="00D67776">
            <w:pPr>
              <w:snapToGrid w:val="0"/>
              <w:spacing w:before="60" w:line="240" w:lineRule="atLeast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:rsidR="00F74A05" w:rsidRDefault="00F74A05">
      <w:pPr>
        <w:pStyle w:val="ac"/>
        <w:rPr>
          <w:rFonts w:cstheme="minorHAnsi"/>
          <w:lang w:val="en-US"/>
        </w:rPr>
      </w:pPr>
    </w:p>
    <w:p w:rsidR="00F74A05" w:rsidRDefault="00876EE9" w:rsidP="005143CB">
      <w:pPr>
        <w:pStyle w:val="ac"/>
        <w:ind w:left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ΕΝΔΕΙΚΤΙΚΟΣ ΠΡΟΥΠΟΛΟΓΙΣΜΟΣ</w:t>
      </w:r>
    </w:p>
    <w:p w:rsidR="005143CB" w:rsidRPr="005143CB" w:rsidRDefault="0044460A" w:rsidP="005143C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143CB">
        <w:rPr>
          <w:rFonts w:asciiTheme="minorHAnsi" w:hAnsiTheme="minorHAnsi" w:cstheme="minorHAnsi"/>
          <w:bCs/>
          <w:sz w:val="22"/>
          <w:szCs w:val="22"/>
        </w:rPr>
        <w:t>CPV</w:t>
      </w:r>
      <w:r w:rsidR="00C07590" w:rsidRPr="005143CB">
        <w:rPr>
          <w:rFonts w:asciiTheme="minorHAnsi" w:hAnsiTheme="minorHAnsi" w:cstheme="minorHAnsi"/>
          <w:bCs/>
          <w:sz w:val="22"/>
          <w:szCs w:val="22"/>
        </w:rPr>
        <w:t xml:space="preserve"> 2003</w:t>
      </w:r>
      <w:r w:rsidRPr="005143C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143CB" w:rsidRPr="005143CB">
        <w:rPr>
          <w:rFonts w:asciiTheme="minorHAnsi" w:hAnsiTheme="minorHAnsi" w:cstheme="minorHAnsi"/>
          <w:bCs/>
          <w:sz w:val="22"/>
          <w:szCs w:val="22"/>
        </w:rPr>
        <w:t>50110000-9</w:t>
      </w:r>
    </w:p>
    <w:p w:rsidR="00F74A05" w:rsidRDefault="00F74A05">
      <w:pPr>
        <w:pStyle w:val="ac"/>
        <w:jc w:val="center"/>
        <w:rPr>
          <w:rFonts w:cstheme="minorHAnsi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5143CB" w:rsidRPr="004F2A7E" w:rsidTr="00D67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143CB" w:rsidRPr="004F2A7E" w:rsidRDefault="005143CB" w:rsidP="00D67776">
            <w:pPr>
              <w:pStyle w:val="Heading61"/>
              <w:spacing w:before="0"/>
              <w:jc w:val="center"/>
              <w:rPr>
                <w:b/>
              </w:rPr>
            </w:pPr>
            <w:r w:rsidRPr="004F2A7E">
              <w:rPr>
                <w:b/>
              </w:rPr>
              <w:t>Α/Α</w:t>
            </w:r>
          </w:p>
        </w:tc>
        <w:tc>
          <w:tcPr>
            <w:tcW w:w="2614" w:type="dxa"/>
            <w:vAlign w:val="center"/>
          </w:tcPr>
          <w:p w:rsidR="005143CB" w:rsidRPr="004F2A7E" w:rsidRDefault="005143CB" w:rsidP="00D67776">
            <w:pPr>
              <w:pStyle w:val="Heading61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2A7E">
              <w:rPr>
                <w:b/>
              </w:rPr>
              <w:t>ΕΙΔΟΣ</w:t>
            </w:r>
          </w:p>
        </w:tc>
        <w:tc>
          <w:tcPr>
            <w:tcW w:w="1659" w:type="dxa"/>
            <w:vAlign w:val="center"/>
          </w:tcPr>
          <w:p w:rsidR="005143CB" w:rsidRPr="004F2A7E" w:rsidRDefault="005143CB" w:rsidP="00D67776">
            <w:pPr>
              <w:pStyle w:val="Heading61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2A7E">
              <w:rPr>
                <w:b/>
              </w:rPr>
              <w:t>ΤΙΜΗ ΜΟΝ.</w:t>
            </w:r>
          </w:p>
        </w:tc>
        <w:tc>
          <w:tcPr>
            <w:tcW w:w="1659" w:type="dxa"/>
            <w:vAlign w:val="center"/>
          </w:tcPr>
          <w:p w:rsidR="005143CB" w:rsidRPr="004F2A7E" w:rsidRDefault="005143CB" w:rsidP="00D67776">
            <w:pPr>
              <w:pStyle w:val="Heading61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2A7E">
              <w:rPr>
                <w:b/>
              </w:rPr>
              <w:t>ΠΟΣΟΤΗΤΑ</w:t>
            </w:r>
          </w:p>
        </w:tc>
        <w:tc>
          <w:tcPr>
            <w:tcW w:w="1660" w:type="dxa"/>
            <w:vAlign w:val="center"/>
          </w:tcPr>
          <w:p w:rsidR="005143CB" w:rsidRPr="004F2A7E" w:rsidRDefault="005143CB" w:rsidP="00D67776">
            <w:pPr>
              <w:pStyle w:val="Heading61"/>
              <w:numPr>
                <w:ilvl w:val="0"/>
                <w:numId w:val="0"/>
              </w:num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2A7E">
              <w:rPr>
                <w:b/>
              </w:rPr>
              <w:t>ΣΥΝΟΛΟ</w:t>
            </w:r>
          </w:p>
        </w:tc>
      </w:tr>
      <w:tr w:rsidR="005143CB" w:rsidTr="00D67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</w:pPr>
            <w:r>
              <w:t>1</w:t>
            </w:r>
          </w:p>
        </w:tc>
        <w:tc>
          <w:tcPr>
            <w:tcW w:w="2614" w:type="dxa"/>
            <w:vAlign w:val="center"/>
          </w:tcPr>
          <w:p w:rsidR="005143CB" w:rsidRDefault="004D3971" w:rsidP="00D67776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</w:rPr>
              <w:t xml:space="preserve">Αντικατάσταση </w:t>
            </w:r>
            <w:r w:rsidR="005143CB">
              <w:rPr>
                <w:b w:val="0"/>
              </w:rPr>
              <w:t>Στοιχείο</w:t>
            </w:r>
            <w:r w:rsidR="00EB5B15">
              <w:rPr>
                <w:b w:val="0"/>
              </w:rPr>
              <w:t>υ</w:t>
            </w:r>
            <w:r w:rsidR="005143CB">
              <w:rPr>
                <w:b w:val="0"/>
              </w:rPr>
              <w:t xml:space="preserve"> </w:t>
            </w:r>
            <w:r w:rsidR="005143CB">
              <w:rPr>
                <w:b w:val="0"/>
                <w:lang w:val="en-US"/>
              </w:rPr>
              <w:t>2PZS 160</w:t>
            </w:r>
          </w:p>
        </w:tc>
        <w:tc>
          <w:tcPr>
            <w:tcW w:w="1659" w:type="dxa"/>
            <w:vAlign w:val="center"/>
          </w:tcPr>
          <w:p w:rsidR="005143CB" w:rsidRDefault="00F87A0A" w:rsidP="00D67776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  <w:r w:rsidR="005143CB">
              <w:rPr>
                <w:lang w:val="en-US"/>
              </w:rPr>
              <w:t>,00€</w:t>
            </w:r>
          </w:p>
        </w:tc>
        <w:tc>
          <w:tcPr>
            <w:tcW w:w="1659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12</w:t>
            </w:r>
          </w:p>
        </w:tc>
        <w:tc>
          <w:tcPr>
            <w:tcW w:w="1660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80</w:t>
            </w:r>
            <w:r w:rsidR="00F87A0A">
              <w:t>4</w:t>
            </w:r>
            <w:r>
              <w:rPr>
                <w:lang w:val="en-US"/>
              </w:rPr>
              <w:t>,00€</w:t>
            </w:r>
          </w:p>
        </w:tc>
      </w:tr>
      <w:tr w:rsidR="005143CB" w:rsidTr="00D67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</w:pPr>
          </w:p>
        </w:tc>
        <w:tc>
          <w:tcPr>
            <w:tcW w:w="2614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ΦΠΑ 24%</w:t>
            </w:r>
          </w:p>
        </w:tc>
        <w:tc>
          <w:tcPr>
            <w:tcW w:w="1660" w:type="dxa"/>
            <w:vAlign w:val="center"/>
          </w:tcPr>
          <w:p w:rsidR="005143CB" w:rsidRDefault="00F87A0A" w:rsidP="00D67776">
            <w:pPr>
              <w:pStyle w:val="Heading61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</w:t>
            </w:r>
            <w:r w:rsidR="005143CB">
              <w:t>,</w:t>
            </w:r>
            <w:r>
              <w:t>9</w:t>
            </w:r>
            <w:r w:rsidR="005143CB">
              <w:t>6€</w:t>
            </w:r>
          </w:p>
        </w:tc>
      </w:tr>
      <w:tr w:rsidR="005143CB" w:rsidTr="00D67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</w:pPr>
          </w:p>
        </w:tc>
        <w:tc>
          <w:tcPr>
            <w:tcW w:w="2614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  <w:vAlign w:val="center"/>
          </w:tcPr>
          <w:p w:rsidR="005143CB" w:rsidRDefault="005143CB" w:rsidP="00D67776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ΣΥΝΟΛΟ</w:t>
            </w:r>
          </w:p>
        </w:tc>
        <w:tc>
          <w:tcPr>
            <w:tcW w:w="1660" w:type="dxa"/>
            <w:vAlign w:val="center"/>
          </w:tcPr>
          <w:p w:rsidR="005143CB" w:rsidRDefault="00F87A0A" w:rsidP="00D67776">
            <w:pPr>
              <w:pStyle w:val="Heading61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996,96</w:t>
            </w:r>
            <w:r w:rsidR="005143CB">
              <w:t>€</w:t>
            </w:r>
          </w:p>
        </w:tc>
      </w:tr>
    </w:tbl>
    <w:p w:rsidR="005143CB" w:rsidRPr="009C590D" w:rsidRDefault="005143CB" w:rsidP="005143CB">
      <w:pPr>
        <w:pStyle w:val="Heading61"/>
      </w:pPr>
      <w:r>
        <w:rPr>
          <w:b w:val="0"/>
        </w:rPr>
        <w:t>Στην ανωτέρω τιμή, περιλαμβάνονται:</w:t>
      </w:r>
    </w:p>
    <w:p w:rsidR="005143CB" w:rsidRDefault="005143CB" w:rsidP="005143CB">
      <w:pPr>
        <w:pStyle w:val="Heading61"/>
        <w:numPr>
          <w:ilvl w:val="0"/>
          <w:numId w:val="6"/>
        </w:numPr>
        <w:rPr>
          <w:b w:val="0"/>
        </w:rPr>
      </w:pPr>
      <w:r>
        <w:rPr>
          <w:b w:val="0"/>
        </w:rPr>
        <w:t>Η</w:t>
      </w:r>
      <w:r w:rsidRPr="009C590D">
        <w:rPr>
          <w:b w:val="0"/>
        </w:rPr>
        <w:t xml:space="preserve"> αφαίρεση και ανακύκλωση των παλαιών μπαταριών, </w:t>
      </w:r>
    </w:p>
    <w:p w:rsidR="005143CB" w:rsidRDefault="005143CB" w:rsidP="005143CB">
      <w:pPr>
        <w:pStyle w:val="Heading61"/>
        <w:numPr>
          <w:ilvl w:val="0"/>
          <w:numId w:val="6"/>
        </w:numPr>
        <w:rPr>
          <w:b w:val="0"/>
        </w:rPr>
      </w:pPr>
      <w:r>
        <w:rPr>
          <w:b w:val="0"/>
        </w:rPr>
        <w:t>Η</w:t>
      </w:r>
      <w:r w:rsidRPr="009C590D">
        <w:rPr>
          <w:b w:val="0"/>
        </w:rPr>
        <w:t xml:space="preserve"> μεταφορά, τοποθέτηση και τη διασύνδεση των νέων</w:t>
      </w:r>
    </w:p>
    <w:p w:rsidR="005143CB" w:rsidRPr="009C590D" w:rsidRDefault="005143CB" w:rsidP="005143CB">
      <w:pPr>
        <w:pStyle w:val="Heading61"/>
        <w:numPr>
          <w:ilvl w:val="0"/>
          <w:numId w:val="6"/>
        </w:numPr>
        <w:rPr>
          <w:b w:val="0"/>
        </w:rPr>
      </w:pPr>
      <w:r>
        <w:rPr>
          <w:b w:val="0"/>
        </w:rPr>
        <w:t>Η</w:t>
      </w:r>
      <w:r w:rsidRPr="009C590D">
        <w:rPr>
          <w:b w:val="0"/>
        </w:rPr>
        <w:t xml:space="preserve"> φόρτιση και η δοκιμαστική τους λειτουργία.</w:t>
      </w:r>
    </w:p>
    <w:p w:rsidR="005143CB" w:rsidRDefault="005143CB" w:rsidP="005143CB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5143CB" w:rsidRDefault="005143CB" w:rsidP="005143CB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5143CB" w:rsidRPr="005143CB" w:rsidRDefault="005143CB" w:rsidP="005143CB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143CB">
        <w:rPr>
          <w:rFonts w:asciiTheme="minorHAnsi" w:hAnsiTheme="minorHAnsi" w:cstheme="minorHAnsi"/>
          <w:bCs/>
          <w:sz w:val="22"/>
          <w:szCs w:val="22"/>
        </w:rPr>
        <w:t>Θεσσαλονίκη 1</w:t>
      </w:r>
      <w:r w:rsidR="00700B1F">
        <w:rPr>
          <w:rFonts w:asciiTheme="minorHAnsi" w:hAnsiTheme="minorHAnsi" w:cstheme="minorHAnsi"/>
          <w:bCs/>
          <w:sz w:val="22"/>
          <w:szCs w:val="22"/>
          <w:lang w:val="en-US"/>
        </w:rPr>
        <w:t>8</w:t>
      </w:r>
      <w:r w:rsidRPr="005143CB">
        <w:rPr>
          <w:rFonts w:asciiTheme="minorHAnsi" w:hAnsiTheme="minorHAnsi" w:cstheme="minorHAnsi"/>
          <w:bCs/>
          <w:sz w:val="22"/>
          <w:szCs w:val="22"/>
        </w:rPr>
        <w:t>/</w:t>
      </w:r>
      <w:r w:rsidR="00992159">
        <w:rPr>
          <w:rFonts w:asciiTheme="minorHAnsi" w:hAnsiTheme="minorHAnsi" w:cstheme="minorHAnsi"/>
          <w:bCs/>
          <w:sz w:val="22"/>
          <w:szCs w:val="22"/>
        </w:rPr>
        <w:t>10</w:t>
      </w:r>
      <w:r w:rsidRPr="005143CB">
        <w:rPr>
          <w:rFonts w:asciiTheme="minorHAnsi" w:hAnsiTheme="minorHAnsi" w:cstheme="minorHAnsi"/>
          <w:bCs/>
          <w:sz w:val="22"/>
          <w:szCs w:val="22"/>
        </w:rPr>
        <w:t>/2024</w:t>
      </w:r>
    </w:p>
    <w:tbl>
      <w:tblPr>
        <w:tblW w:w="10130" w:type="dxa"/>
        <w:jc w:val="center"/>
        <w:tblLook w:val="0000" w:firstRow="0" w:lastRow="0" w:firstColumn="0" w:lastColumn="0" w:noHBand="0" w:noVBand="0"/>
      </w:tblPr>
      <w:tblGrid>
        <w:gridCol w:w="2895"/>
        <w:gridCol w:w="3675"/>
        <w:gridCol w:w="3560"/>
      </w:tblGrid>
      <w:tr w:rsidR="000B742D" w:rsidTr="00AD4F2C">
        <w:trPr>
          <w:trHeight w:val="80"/>
          <w:jc w:val="center"/>
        </w:trPr>
        <w:tc>
          <w:tcPr>
            <w:tcW w:w="2895" w:type="dxa"/>
            <w:shd w:val="clear" w:color="auto" w:fill="auto"/>
          </w:tcPr>
          <w:p w:rsidR="000B742D" w:rsidRDefault="000B742D" w:rsidP="00AD4F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ΣΥΝΤΑΞΗ</w:t>
            </w:r>
          </w:p>
        </w:tc>
        <w:tc>
          <w:tcPr>
            <w:tcW w:w="3675" w:type="dxa"/>
            <w:shd w:val="clear" w:color="auto" w:fill="auto"/>
          </w:tcPr>
          <w:p w:rsidR="000B742D" w:rsidRDefault="000B742D" w:rsidP="00AD4F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ΕΛΕΓΧΟΣ</w:t>
            </w:r>
          </w:p>
        </w:tc>
        <w:tc>
          <w:tcPr>
            <w:tcW w:w="3560" w:type="dxa"/>
            <w:shd w:val="clear" w:color="auto" w:fill="auto"/>
          </w:tcPr>
          <w:p w:rsidR="000B742D" w:rsidRDefault="000B742D" w:rsidP="00AD4F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ΘΕΩΡΗΣΗ</w:t>
            </w:r>
          </w:p>
        </w:tc>
      </w:tr>
      <w:tr w:rsidR="000B742D" w:rsidTr="00AD4F2C">
        <w:trPr>
          <w:trHeight w:val="862"/>
          <w:jc w:val="center"/>
        </w:trPr>
        <w:tc>
          <w:tcPr>
            <w:tcW w:w="2895" w:type="dxa"/>
            <w:shd w:val="clear" w:color="auto" w:fill="auto"/>
          </w:tcPr>
          <w:p w:rsidR="000B742D" w:rsidRDefault="000B742D" w:rsidP="00AD4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:rsidR="000B742D" w:rsidRDefault="000B742D" w:rsidP="00AD4F2C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 αναπληρωτής Προϊστάμενος του Τμήματος Μελετών</w:t>
            </w:r>
          </w:p>
          <w:p w:rsidR="000B742D" w:rsidRDefault="000B742D" w:rsidP="00AD4F2C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:rsidR="000B742D" w:rsidRDefault="000B742D" w:rsidP="00AD4F2C">
            <w:pPr>
              <w:tabs>
                <w:tab w:val="left" w:pos="4572"/>
                <w:tab w:val="left" w:pos="475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αναπληρωτής Προϊστάμενος</w:t>
            </w:r>
          </w:p>
          <w:p w:rsidR="000B742D" w:rsidRDefault="000B742D" w:rsidP="00AD4F2C">
            <w:pPr>
              <w:tabs>
                <w:tab w:val="left" w:pos="4572"/>
                <w:tab w:val="left" w:pos="475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της Διεύθυνσης Ανακύκλωσης και Ανάπτυξης Συστημάτων Κυκλικής Οικονομίας</w:t>
            </w:r>
          </w:p>
        </w:tc>
      </w:tr>
      <w:tr w:rsidR="000B742D" w:rsidTr="00AD4F2C">
        <w:trPr>
          <w:trHeight w:val="80"/>
          <w:jc w:val="center"/>
        </w:trPr>
        <w:tc>
          <w:tcPr>
            <w:tcW w:w="2895" w:type="dxa"/>
            <w:shd w:val="clear" w:color="auto" w:fill="auto"/>
          </w:tcPr>
          <w:p w:rsidR="000B742D" w:rsidRDefault="000B742D" w:rsidP="00AD4F2C">
            <w:pPr>
              <w:snapToGrid w:val="0"/>
              <w:rPr>
                <w:rFonts w:asciiTheme="minorHAnsi" w:hAnsiTheme="minorHAnsi" w:cstheme="minorHAnsi"/>
              </w:rPr>
            </w:pPr>
          </w:p>
          <w:p w:rsidR="000B742D" w:rsidRDefault="000B742D" w:rsidP="00AD4F2C">
            <w:pPr>
              <w:rPr>
                <w:rFonts w:asciiTheme="minorHAnsi" w:hAnsiTheme="minorHAnsi" w:cstheme="minorHAnsi"/>
              </w:rPr>
            </w:pPr>
          </w:p>
          <w:p w:rsidR="000B742D" w:rsidRDefault="000B742D" w:rsidP="00AD4F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:rsidR="000B742D" w:rsidRDefault="000B742D" w:rsidP="00AD4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:rsidR="000B742D" w:rsidRDefault="000B742D" w:rsidP="00AD4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42D" w:rsidTr="00AD4F2C">
        <w:trPr>
          <w:trHeight w:val="80"/>
          <w:jc w:val="center"/>
        </w:trPr>
        <w:tc>
          <w:tcPr>
            <w:tcW w:w="2895" w:type="dxa"/>
            <w:shd w:val="clear" w:color="auto" w:fill="auto"/>
          </w:tcPr>
          <w:p w:rsidR="000B742D" w:rsidRDefault="00DB6D71" w:rsidP="00AD4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B6D71">
              <w:rPr>
                <w:rFonts w:asciiTheme="minorHAnsi" w:hAnsiTheme="minorHAnsi" w:cstheme="minorHAnsi"/>
                <w:sz w:val="22"/>
                <w:szCs w:val="22"/>
              </w:rPr>
              <w:t>Κων/νος Σταμπουλής</w:t>
            </w:r>
          </w:p>
        </w:tc>
        <w:tc>
          <w:tcPr>
            <w:tcW w:w="3675" w:type="dxa"/>
            <w:shd w:val="clear" w:color="auto" w:fill="auto"/>
          </w:tcPr>
          <w:p w:rsidR="000B742D" w:rsidRDefault="000B742D" w:rsidP="00AD4F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Κοσμάς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Μηνάδης</w:t>
            </w:r>
            <w:proofErr w:type="spellEnd"/>
          </w:p>
        </w:tc>
        <w:tc>
          <w:tcPr>
            <w:tcW w:w="3560" w:type="dxa"/>
            <w:shd w:val="clear" w:color="auto" w:fill="auto"/>
          </w:tcPr>
          <w:p w:rsidR="000B742D" w:rsidRPr="000B742D" w:rsidRDefault="000B742D" w:rsidP="00AD4F2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Νικόλαος </w:t>
            </w:r>
            <w:proofErr w:type="spellStart"/>
            <w:r>
              <w:rPr>
                <w:rFonts w:ascii="Calibri" w:hAnsi="Calibri" w:cs="Arial"/>
              </w:rPr>
              <w:t>Χατζηϊωάννου</w:t>
            </w:r>
            <w:proofErr w:type="spellEnd"/>
          </w:p>
        </w:tc>
      </w:tr>
    </w:tbl>
    <w:p w:rsidR="00F74A05" w:rsidRDefault="00F74A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_RefHeading___Toc1718_1877428512"/>
      <w:bookmarkEnd w:id="3"/>
    </w:p>
    <w:sectPr w:rsidR="00F74A05" w:rsidSect="004222A2">
      <w:footerReference w:type="default" r:id="rId12"/>
      <w:pgSz w:w="11906" w:h="16838"/>
      <w:pgMar w:top="1440" w:right="1800" w:bottom="851" w:left="1800" w:header="0" w:footer="262" w:gutter="0"/>
      <w:pgNumType w:start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74" w:rsidRDefault="003D2574" w:rsidP="00F74A05">
      <w:r>
        <w:separator/>
      </w:r>
    </w:p>
  </w:endnote>
  <w:endnote w:type="continuationSeparator" w:id="0">
    <w:p w:rsidR="003D2574" w:rsidRDefault="003D2574" w:rsidP="00F7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117510"/>
      <w:docPartObj>
        <w:docPartGallery w:val="Page Numbers (Bottom of Page)"/>
        <w:docPartUnique/>
      </w:docPartObj>
    </w:sdtPr>
    <w:sdtEndPr/>
    <w:sdtContent>
      <w:p w:rsidR="004222A2" w:rsidRDefault="004222A2">
        <w:pPr>
          <w:pStyle w:val="Footer1"/>
          <w:jc w:val="cen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1" name="Διάγραμμα ροής: Εναλλακτική διεργασία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2A2" w:rsidRDefault="004222A2">
                              <w:pPr>
                                <w:pStyle w:val="af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1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E9CQMAAAMGAAAOAAAAZHJzL2Uyb0RvYy54bWysVF1u1DAQfkfiDpbf0yRb70+iplW720VI&#10;BSoVDuBNnI1FYgfbbbYgHvg5AtwCFVWFBwqIG6RXYuxs220REgJiKRrb8/fNfJ6NrUVVoiOmNJci&#10;weFagBETqcy4mCf4yeOpN8JIGyoyWkrBEnzMNN7avHtno6lj1pOFLDOmEDgROm7qBBfG1LHv67Rg&#10;FdVrsmYCLnOpKmpgq+Z+pmgD3qvS7wXBwG+kymolU6Y1nE66S7zp/Oc5S82jPNfMoDLBkJtxf+X+&#10;M/v3NzdoPFe0Lni6TIP+RRYV5QKCXrmaUEPRoeK/uKp4qqSWuVlLZeXLPOcpcxgATRjcQnNQ0Jo5&#10;LFAcXV+VSf8/t+nDo32FeAa9CzEStIIete/aL+2H9uziVXvafoN1ikD80Z5cvI5R+779DsdfYZ22&#10;5xdvQfW8PUHtJxA+g9pZe3rxpv0INuAQqtvUOoYgB/W+svXR9Z5Mn2ok5LigYs62lZJNwWgGmJy+&#10;f8PAbjSYolnzQGaQGz000hV6kavKOoQSooXr5/FVP9nCoBQO+2GPkD5GKVwREq73+jYjn8aXxrXS&#10;5h6TFbJCgvNSNpCWMtulYUpQw/Y7ZrmI9GhPm87+0s4mIOSUl6XjUSluHECg7gTyAVN7ZzNztHgR&#10;BdHuaHdEPNIb7HokmEy87emYeINpOOxP1ifj8SR8aeOGJC54ljFhw1xSNCR/RoHlY+nIdUVSLUue&#10;WXc2Ja3ms3Gp0BGFJ9Ifj9Z3yLJKK2r+zTRcEQHLLUhQ7mCnF3nTwWjokSnpe9EwGHlBGO1Eg4BE&#10;ZDK9CWmPC/bvkFCT4KgPzXVwfottuG7Xr9hoXHFoNyp5leBRYD+rRGNLy12ROdlQXnbySils+tel&#10;gHZfNtqR2PK2479ZzBbgxZJ5JrNjoLOSQDeYRzA5QSikeo5RA1MowfrZIVUMo/K+gCcRhYTYseU2&#10;pD/swUat3sxWb6hIwVWCDUadODbdqDusFZ8XECl0NRJyG55Rzh2br7MCKHYDk8aBWk5FO8pW907r&#10;enZv/gQAAP//AwBQSwMEFAAGAAgAAAAhABrkTJ3ZAAAAAwEAAA8AAABkcnMvZG93bnJldi54bWxM&#10;j8FOwzAQRO9I/IO1SNyoA6ihDXEqRIW40tJy3sZLEmGvo3jbhL/HcKGXlUYzmnlbribv1ImG2AU2&#10;cDvLQBHXwXbcGNi9v9wsQEVBtugCk4FvirCqLi9KLGwYeUOnrTQqlXAs0EAr0hdax7olj3EWeuLk&#10;fYbBoyQ5NNoOOKZy7/RdluXaY8dpocWenluqv7ZHb2Cfj/W6ud987N92+Kont+zXczHm+mp6egQl&#10;NMl/GH7xEzpUiekQjmyjcgbSI/J3k7fIHkAdDOTLOeiq1Ofs1Q8AAAD//wMAUEsBAi0AFAAGAAgA&#10;AAAhALaDOJL+AAAA4QEAABMAAAAAAAAAAAAAAAAAAAAAAFtDb250ZW50X1R5cGVzXS54bWxQSwEC&#10;LQAUAAYACAAAACEAOP0h/9YAAACUAQAACwAAAAAAAAAAAAAAAAAvAQAAX3JlbHMvLnJlbHNQSwEC&#10;LQAUAAYACAAAACEAV0nxPQkDAAADBgAADgAAAAAAAAAAAAAAAAAuAgAAZHJzL2Uyb0RvYy54bWxQ&#10;SwECLQAUAAYACAAAACEAGuRMndkAAAADAQAADwAAAAAAAAAAAAAAAABjBQAAZHJzL2Rvd25yZXYu&#10;eG1sUEsFBgAAAAAEAAQA8wAAAGkGAAAAAA==&#10;" filled="f" fillcolor="#5c83b4" stroked="f" strokecolor="#737373">
                  <v:textbox>
                    <w:txbxContent>
                      <w:p w:rsidR="004222A2" w:rsidRDefault="004222A2">
                        <w:pPr>
                          <w:pStyle w:val="af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sdt>
    <w:sdtPr>
      <w:id w:val="1998877381"/>
      <w:docPartObj>
        <w:docPartGallery w:val="Page Numbers (Top of Page)"/>
        <w:docPartUnique/>
      </w:docPartObj>
    </w:sdtPr>
    <w:sdtEndPr/>
    <w:sdtContent>
      <w:p w:rsidR="004222A2" w:rsidRDefault="004222A2">
        <w:pPr>
          <w:pStyle w:val="Footer1"/>
          <w:jc w:val="center"/>
        </w:pPr>
      </w:p>
      <w:p w:rsidR="004222A2" w:rsidRDefault="003D2574">
        <w:pPr>
          <w:pStyle w:val="Footer1"/>
          <w:jc w:val="center"/>
        </w:pPr>
      </w:p>
    </w:sdtContent>
  </w:sdt>
  <w:p w:rsidR="004222A2" w:rsidRDefault="004222A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74" w:rsidRDefault="003D2574" w:rsidP="00F74A05">
      <w:r>
        <w:separator/>
      </w:r>
    </w:p>
  </w:footnote>
  <w:footnote w:type="continuationSeparator" w:id="0">
    <w:p w:rsidR="003D2574" w:rsidRDefault="003D2574" w:rsidP="00F7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C47"/>
    <w:multiLevelType w:val="multilevel"/>
    <w:tmpl w:val="999A0E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1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9929F1"/>
    <w:multiLevelType w:val="hybridMultilevel"/>
    <w:tmpl w:val="9F1A4972"/>
    <w:lvl w:ilvl="0" w:tplc="D6B2FF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1ABF"/>
    <w:multiLevelType w:val="hybridMultilevel"/>
    <w:tmpl w:val="769CCE28"/>
    <w:lvl w:ilvl="0" w:tplc="70BC6D32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5BBD"/>
    <w:multiLevelType w:val="hybridMultilevel"/>
    <w:tmpl w:val="3856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A3E9C"/>
    <w:multiLevelType w:val="hybridMultilevel"/>
    <w:tmpl w:val="41C82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964"/>
    <w:multiLevelType w:val="hybridMultilevel"/>
    <w:tmpl w:val="59CC5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5"/>
    <w:rsid w:val="00002C3B"/>
    <w:rsid w:val="0000379F"/>
    <w:rsid w:val="00095E3B"/>
    <w:rsid w:val="000967B9"/>
    <w:rsid w:val="000B742D"/>
    <w:rsid w:val="000C4950"/>
    <w:rsid w:val="000F0430"/>
    <w:rsid w:val="0013245F"/>
    <w:rsid w:val="00147E24"/>
    <w:rsid w:val="00151F28"/>
    <w:rsid w:val="00155892"/>
    <w:rsid w:val="0018492F"/>
    <w:rsid w:val="001D7758"/>
    <w:rsid w:val="001D7A6E"/>
    <w:rsid w:val="00214332"/>
    <w:rsid w:val="002D2B76"/>
    <w:rsid w:val="00323CC5"/>
    <w:rsid w:val="003525D5"/>
    <w:rsid w:val="003B33A7"/>
    <w:rsid w:val="003D2574"/>
    <w:rsid w:val="004222A2"/>
    <w:rsid w:val="00441A83"/>
    <w:rsid w:val="0044460A"/>
    <w:rsid w:val="004741E3"/>
    <w:rsid w:val="004D3971"/>
    <w:rsid w:val="004F2A7E"/>
    <w:rsid w:val="0050173B"/>
    <w:rsid w:val="005143CB"/>
    <w:rsid w:val="005316DA"/>
    <w:rsid w:val="0053686B"/>
    <w:rsid w:val="00574833"/>
    <w:rsid w:val="0059008E"/>
    <w:rsid w:val="005F0EF9"/>
    <w:rsid w:val="00606C9E"/>
    <w:rsid w:val="006110A3"/>
    <w:rsid w:val="00633948"/>
    <w:rsid w:val="0063593F"/>
    <w:rsid w:val="00662051"/>
    <w:rsid w:val="006907C7"/>
    <w:rsid w:val="006934A9"/>
    <w:rsid w:val="006A4825"/>
    <w:rsid w:val="006F253B"/>
    <w:rsid w:val="00700B1F"/>
    <w:rsid w:val="007263B6"/>
    <w:rsid w:val="0072670A"/>
    <w:rsid w:val="007477C9"/>
    <w:rsid w:val="007F5573"/>
    <w:rsid w:val="00805C91"/>
    <w:rsid w:val="008300A4"/>
    <w:rsid w:val="00876EE9"/>
    <w:rsid w:val="00891116"/>
    <w:rsid w:val="008D01C8"/>
    <w:rsid w:val="00925340"/>
    <w:rsid w:val="00931722"/>
    <w:rsid w:val="00952CAF"/>
    <w:rsid w:val="00971305"/>
    <w:rsid w:val="00992159"/>
    <w:rsid w:val="00995872"/>
    <w:rsid w:val="009C590D"/>
    <w:rsid w:val="00A21D9A"/>
    <w:rsid w:val="00AD4F2C"/>
    <w:rsid w:val="00AE72C7"/>
    <w:rsid w:val="00AF4794"/>
    <w:rsid w:val="00B079EE"/>
    <w:rsid w:val="00B76ABD"/>
    <w:rsid w:val="00B76E13"/>
    <w:rsid w:val="00BF39B0"/>
    <w:rsid w:val="00C006EC"/>
    <w:rsid w:val="00C07590"/>
    <w:rsid w:val="00C21801"/>
    <w:rsid w:val="00C579C9"/>
    <w:rsid w:val="00C94F42"/>
    <w:rsid w:val="00CA52B7"/>
    <w:rsid w:val="00CA6712"/>
    <w:rsid w:val="00CB6A94"/>
    <w:rsid w:val="00CD35F3"/>
    <w:rsid w:val="00D25752"/>
    <w:rsid w:val="00D8421D"/>
    <w:rsid w:val="00D86D99"/>
    <w:rsid w:val="00DB6D71"/>
    <w:rsid w:val="00DC0681"/>
    <w:rsid w:val="00DC2EEB"/>
    <w:rsid w:val="00DD71ED"/>
    <w:rsid w:val="00E041A7"/>
    <w:rsid w:val="00E20B78"/>
    <w:rsid w:val="00E27789"/>
    <w:rsid w:val="00E47740"/>
    <w:rsid w:val="00E527E6"/>
    <w:rsid w:val="00E61570"/>
    <w:rsid w:val="00EB5B15"/>
    <w:rsid w:val="00EE459A"/>
    <w:rsid w:val="00F11B52"/>
    <w:rsid w:val="00F1459F"/>
    <w:rsid w:val="00F22BB5"/>
    <w:rsid w:val="00F505FF"/>
    <w:rsid w:val="00F52C4A"/>
    <w:rsid w:val="00F67C8D"/>
    <w:rsid w:val="00F74A05"/>
    <w:rsid w:val="00F75F4B"/>
    <w:rsid w:val="00F80B66"/>
    <w:rsid w:val="00F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8F4B4-EDAB-4F0A-A389-9D3CE9C3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3CB"/>
    <w:pPr>
      <w:suppressAutoHyphens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link w:val="1Char"/>
    <w:uiPriority w:val="9"/>
    <w:qFormat/>
    <w:rsid w:val="003D51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Heading61">
    <w:name w:val="Heading 61"/>
    <w:basedOn w:val="a"/>
    <w:qFormat/>
    <w:rsid w:val="009562E6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Heading71">
    <w:name w:val="Heading 71"/>
    <w:basedOn w:val="a"/>
    <w:link w:val="7Char"/>
    <w:unhideWhenUsed/>
    <w:qFormat/>
    <w:rsid w:val="004E0A5C"/>
    <w:pPr>
      <w:suppressAutoHyphens w:val="0"/>
      <w:spacing w:before="240" w:after="60"/>
      <w:jc w:val="both"/>
      <w:outlineLvl w:val="6"/>
    </w:pPr>
    <w:rPr>
      <w:rFonts w:ascii="Calibri" w:hAnsi="Calibri"/>
      <w:lang w:eastAsia="zh-CN"/>
    </w:rPr>
  </w:style>
  <w:style w:type="paragraph" w:customStyle="1" w:styleId="Heading81">
    <w:name w:val="Heading 81"/>
    <w:basedOn w:val="a"/>
    <w:qFormat/>
    <w:rsid w:val="009562E6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1Char">
    <w:name w:val="Επικεφαλίδα 1 Char"/>
    <w:basedOn w:val="a0"/>
    <w:link w:val="Heading11"/>
    <w:uiPriority w:val="9"/>
    <w:qFormat/>
    <w:rsid w:val="003D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Σύνδεσμος διαδικτύου"/>
    <w:basedOn w:val="a0"/>
    <w:uiPriority w:val="99"/>
    <w:unhideWhenUsed/>
    <w:rsid w:val="003D5131"/>
    <w:rPr>
      <w:color w:val="0563C1" w:themeColor="hyperlink"/>
      <w:u w:val="single"/>
    </w:rPr>
  </w:style>
  <w:style w:type="character" w:customStyle="1" w:styleId="a4">
    <w:name w:val="Σύνδεση ευρετηρίου"/>
    <w:qFormat/>
    <w:rsid w:val="009562E6"/>
  </w:style>
  <w:style w:type="character" w:customStyle="1" w:styleId="a5">
    <w:name w:val="Κουκκίδες"/>
    <w:qFormat/>
    <w:rsid w:val="009562E6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0"/>
    <w:link w:val="a6"/>
    <w:uiPriority w:val="99"/>
    <w:semiHidden/>
    <w:qFormat/>
    <w:rsid w:val="0092528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7Char">
    <w:name w:val="Επικεφαλίδα 7 Char"/>
    <w:basedOn w:val="a0"/>
    <w:link w:val="Heading71"/>
    <w:qFormat/>
    <w:rsid w:val="004E0A5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Char0">
    <w:name w:val="Κεφαλίδα Char"/>
    <w:basedOn w:val="a0"/>
    <w:link w:val="Footer1"/>
    <w:uiPriority w:val="99"/>
    <w:semiHidden/>
    <w:qFormat/>
    <w:rsid w:val="00F00B7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uiPriority w:val="99"/>
    <w:qFormat/>
    <w:rsid w:val="00F00B7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istLabel1">
    <w:name w:val="ListLabel 1"/>
    <w:qFormat/>
    <w:rsid w:val="00F74A05"/>
    <w:rPr>
      <w:rFonts w:cs="Symbol"/>
    </w:rPr>
  </w:style>
  <w:style w:type="character" w:customStyle="1" w:styleId="ListLabel2">
    <w:name w:val="ListLabel 2"/>
    <w:qFormat/>
    <w:rsid w:val="00F74A05"/>
    <w:rPr>
      <w:rFonts w:cs="Courier New"/>
    </w:rPr>
  </w:style>
  <w:style w:type="character" w:customStyle="1" w:styleId="ListLabel3">
    <w:name w:val="ListLabel 3"/>
    <w:qFormat/>
    <w:rsid w:val="00F74A05"/>
    <w:rPr>
      <w:rFonts w:cs="Wingdings"/>
    </w:rPr>
  </w:style>
  <w:style w:type="character" w:customStyle="1" w:styleId="ListLabel4">
    <w:name w:val="ListLabel 4"/>
    <w:qFormat/>
    <w:rsid w:val="00F74A05"/>
    <w:rPr>
      <w:rFonts w:cs="Symbol"/>
    </w:rPr>
  </w:style>
  <w:style w:type="character" w:customStyle="1" w:styleId="ListLabel5">
    <w:name w:val="ListLabel 5"/>
    <w:qFormat/>
    <w:rsid w:val="00F74A05"/>
    <w:rPr>
      <w:rFonts w:cs="Courier New"/>
    </w:rPr>
  </w:style>
  <w:style w:type="character" w:customStyle="1" w:styleId="ListLabel6">
    <w:name w:val="ListLabel 6"/>
    <w:qFormat/>
    <w:rsid w:val="00F74A05"/>
    <w:rPr>
      <w:rFonts w:cs="Wingdings"/>
    </w:rPr>
  </w:style>
  <w:style w:type="character" w:customStyle="1" w:styleId="ListLabel7">
    <w:name w:val="ListLabel 7"/>
    <w:qFormat/>
    <w:rsid w:val="00F74A05"/>
    <w:rPr>
      <w:rFonts w:cs="Symbol"/>
    </w:rPr>
  </w:style>
  <w:style w:type="character" w:customStyle="1" w:styleId="ListLabel8">
    <w:name w:val="ListLabel 8"/>
    <w:qFormat/>
    <w:rsid w:val="00F74A05"/>
    <w:rPr>
      <w:rFonts w:cs="Courier New"/>
    </w:rPr>
  </w:style>
  <w:style w:type="character" w:customStyle="1" w:styleId="ListLabel9">
    <w:name w:val="ListLabel 9"/>
    <w:qFormat/>
    <w:rsid w:val="00F74A05"/>
    <w:rPr>
      <w:rFonts w:cs="Wingdings"/>
    </w:rPr>
  </w:style>
  <w:style w:type="character" w:customStyle="1" w:styleId="ListLabel10">
    <w:name w:val="ListLabel 10"/>
    <w:qFormat/>
    <w:rsid w:val="00F74A05"/>
    <w:rPr>
      <w:rFonts w:cs="Calibri"/>
    </w:rPr>
  </w:style>
  <w:style w:type="character" w:customStyle="1" w:styleId="ListLabel11">
    <w:name w:val="ListLabel 11"/>
    <w:qFormat/>
    <w:rsid w:val="00F74A05"/>
    <w:rPr>
      <w:rFonts w:cs="Courier New"/>
    </w:rPr>
  </w:style>
  <w:style w:type="character" w:customStyle="1" w:styleId="ListLabel12">
    <w:name w:val="ListLabel 12"/>
    <w:qFormat/>
    <w:rsid w:val="00F74A05"/>
    <w:rPr>
      <w:rFonts w:cs="Wingdings"/>
    </w:rPr>
  </w:style>
  <w:style w:type="character" w:customStyle="1" w:styleId="ListLabel13">
    <w:name w:val="ListLabel 13"/>
    <w:qFormat/>
    <w:rsid w:val="00F74A05"/>
    <w:rPr>
      <w:rFonts w:cs="Symbol"/>
    </w:rPr>
  </w:style>
  <w:style w:type="character" w:customStyle="1" w:styleId="ListLabel14">
    <w:name w:val="ListLabel 14"/>
    <w:qFormat/>
    <w:rsid w:val="00F74A05"/>
    <w:rPr>
      <w:rFonts w:cs="Courier New"/>
    </w:rPr>
  </w:style>
  <w:style w:type="character" w:customStyle="1" w:styleId="ListLabel15">
    <w:name w:val="ListLabel 15"/>
    <w:qFormat/>
    <w:rsid w:val="00F74A05"/>
    <w:rPr>
      <w:rFonts w:cs="Wingdings"/>
    </w:rPr>
  </w:style>
  <w:style w:type="character" w:customStyle="1" w:styleId="ListLabel16">
    <w:name w:val="ListLabel 16"/>
    <w:qFormat/>
    <w:rsid w:val="00F74A05"/>
    <w:rPr>
      <w:rFonts w:cs="Symbol"/>
    </w:rPr>
  </w:style>
  <w:style w:type="character" w:customStyle="1" w:styleId="ListLabel17">
    <w:name w:val="ListLabel 17"/>
    <w:qFormat/>
    <w:rsid w:val="00F74A05"/>
    <w:rPr>
      <w:rFonts w:cs="Courier New"/>
    </w:rPr>
  </w:style>
  <w:style w:type="character" w:customStyle="1" w:styleId="ListLabel18">
    <w:name w:val="ListLabel 18"/>
    <w:qFormat/>
    <w:rsid w:val="00F74A05"/>
    <w:rPr>
      <w:rFonts w:cs="Wingdings"/>
    </w:rPr>
  </w:style>
  <w:style w:type="character" w:customStyle="1" w:styleId="ListLabel19">
    <w:name w:val="ListLabel 19"/>
    <w:qFormat/>
    <w:rsid w:val="00F74A05"/>
    <w:rPr>
      <w:rFonts w:cs="Symbol"/>
    </w:rPr>
  </w:style>
  <w:style w:type="character" w:customStyle="1" w:styleId="ListLabel20">
    <w:name w:val="ListLabel 20"/>
    <w:qFormat/>
    <w:rsid w:val="00F74A05"/>
    <w:rPr>
      <w:rFonts w:cs="Courier New"/>
    </w:rPr>
  </w:style>
  <w:style w:type="character" w:customStyle="1" w:styleId="ListLabel21">
    <w:name w:val="ListLabel 21"/>
    <w:qFormat/>
    <w:rsid w:val="00F74A05"/>
    <w:rPr>
      <w:rFonts w:cs="Wingdings"/>
    </w:rPr>
  </w:style>
  <w:style w:type="character" w:customStyle="1" w:styleId="ListLabel22">
    <w:name w:val="ListLabel 22"/>
    <w:qFormat/>
    <w:rsid w:val="00F74A05"/>
    <w:rPr>
      <w:rFonts w:cs="Symbol"/>
    </w:rPr>
  </w:style>
  <w:style w:type="character" w:customStyle="1" w:styleId="ListLabel23">
    <w:name w:val="ListLabel 23"/>
    <w:qFormat/>
    <w:rsid w:val="00F74A05"/>
    <w:rPr>
      <w:rFonts w:cs="Courier New"/>
    </w:rPr>
  </w:style>
  <w:style w:type="character" w:customStyle="1" w:styleId="ListLabel24">
    <w:name w:val="ListLabel 24"/>
    <w:qFormat/>
    <w:rsid w:val="00F74A05"/>
    <w:rPr>
      <w:rFonts w:cs="Wingdings"/>
    </w:rPr>
  </w:style>
  <w:style w:type="character" w:customStyle="1" w:styleId="ListLabel25">
    <w:name w:val="ListLabel 25"/>
    <w:qFormat/>
    <w:rsid w:val="00F74A05"/>
    <w:rPr>
      <w:rFonts w:cs="Symbol"/>
    </w:rPr>
  </w:style>
  <w:style w:type="character" w:customStyle="1" w:styleId="ListLabel26">
    <w:name w:val="ListLabel 26"/>
    <w:qFormat/>
    <w:rsid w:val="00F74A05"/>
    <w:rPr>
      <w:rFonts w:cs="Courier New"/>
    </w:rPr>
  </w:style>
  <w:style w:type="character" w:customStyle="1" w:styleId="ListLabel27">
    <w:name w:val="ListLabel 27"/>
    <w:qFormat/>
    <w:rsid w:val="00F74A05"/>
    <w:rPr>
      <w:rFonts w:cs="Wingdings"/>
    </w:rPr>
  </w:style>
  <w:style w:type="character" w:customStyle="1" w:styleId="ListLabel28">
    <w:name w:val="ListLabel 28"/>
    <w:qFormat/>
    <w:rsid w:val="00F74A05"/>
    <w:rPr>
      <w:rFonts w:cs="Symbol"/>
    </w:rPr>
  </w:style>
  <w:style w:type="character" w:customStyle="1" w:styleId="ListLabel29">
    <w:name w:val="ListLabel 29"/>
    <w:qFormat/>
    <w:rsid w:val="00F74A05"/>
    <w:rPr>
      <w:rFonts w:cs="OpenSymbol"/>
    </w:rPr>
  </w:style>
  <w:style w:type="character" w:customStyle="1" w:styleId="ListLabel30">
    <w:name w:val="ListLabel 30"/>
    <w:qFormat/>
    <w:rsid w:val="00F74A05"/>
    <w:rPr>
      <w:rFonts w:cs="OpenSymbol"/>
    </w:rPr>
  </w:style>
  <w:style w:type="character" w:customStyle="1" w:styleId="ListLabel31">
    <w:name w:val="ListLabel 31"/>
    <w:qFormat/>
    <w:rsid w:val="00F74A05"/>
    <w:rPr>
      <w:rFonts w:cs="Symbol"/>
    </w:rPr>
  </w:style>
  <w:style w:type="character" w:customStyle="1" w:styleId="ListLabel32">
    <w:name w:val="ListLabel 32"/>
    <w:qFormat/>
    <w:rsid w:val="00F74A05"/>
    <w:rPr>
      <w:rFonts w:cs="OpenSymbol"/>
    </w:rPr>
  </w:style>
  <w:style w:type="character" w:customStyle="1" w:styleId="ListLabel33">
    <w:name w:val="ListLabel 33"/>
    <w:qFormat/>
    <w:rsid w:val="00F74A05"/>
    <w:rPr>
      <w:rFonts w:cs="OpenSymbol"/>
    </w:rPr>
  </w:style>
  <w:style w:type="character" w:customStyle="1" w:styleId="ListLabel34">
    <w:name w:val="ListLabel 34"/>
    <w:qFormat/>
    <w:rsid w:val="00F74A05"/>
    <w:rPr>
      <w:rFonts w:cs="Symbol"/>
    </w:rPr>
  </w:style>
  <w:style w:type="character" w:customStyle="1" w:styleId="ListLabel35">
    <w:name w:val="ListLabel 35"/>
    <w:qFormat/>
    <w:rsid w:val="00F74A05"/>
    <w:rPr>
      <w:rFonts w:cs="OpenSymbol"/>
    </w:rPr>
  </w:style>
  <w:style w:type="character" w:customStyle="1" w:styleId="ListLabel36">
    <w:name w:val="ListLabel 36"/>
    <w:qFormat/>
    <w:rsid w:val="00F74A05"/>
    <w:rPr>
      <w:rFonts w:cs="OpenSymbol"/>
    </w:rPr>
  </w:style>
  <w:style w:type="character" w:customStyle="1" w:styleId="ListLabel37">
    <w:name w:val="ListLabel 37"/>
    <w:qFormat/>
    <w:rsid w:val="00F74A05"/>
    <w:rPr>
      <w:rFonts w:eastAsia="Calibri" w:cs="Calibri"/>
    </w:rPr>
  </w:style>
  <w:style w:type="character" w:customStyle="1" w:styleId="ListLabel38">
    <w:name w:val="ListLabel 38"/>
    <w:qFormat/>
    <w:rsid w:val="00F74A05"/>
    <w:rPr>
      <w:rFonts w:cs="Courier New"/>
    </w:rPr>
  </w:style>
  <w:style w:type="character" w:customStyle="1" w:styleId="ListLabel39">
    <w:name w:val="ListLabel 39"/>
    <w:qFormat/>
    <w:rsid w:val="00F74A05"/>
    <w:rPr>
      <w:rFonts w:cs="Courier New"/>
    </w:rPr>
  </w:style>
  <w:style w:type="character" w:customStyle="1" w:styleId="ListLabel40">
    <w:name w:val="ListLabel 40"/>
    <w:qFormat/>
    <w:rsid w:val="00F74A05"/>
    <w:rPr>
      <w:rFonts w:cs="Courier New"/>
    </w:rPr>
  </w:style>
  <w:style w:type="paragraph" w:customStyle="1" w:styleId="a7">
    <w:name w:val="Επικεφαλίδα"/>
    <w:basedOn w:val="a"/>
    <w:next w:val="a8"/>
    <w:qFormat/>
    <w:rsid w:val="009562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562E6"/>
    <w:pPr>
      <w:spacing w:after="140" w:line="276" w:lineRule="auto"/>
    </w:pPr>
  </w:style>
  <w:style w:type="paragraph" w:styleId="a9">
    <w:name w:val="List"/>
    <w:basedOn w:val="a8"/>
    <w:rsid w:val="009562E6"/>
    <w:rPr>
      <w:rFonts w:cs="Arial"/>
    </w:rPr>
  </w:style>
  <w:style w:type="paragraph" w:customStyle="1" w:styleId="Caption1">
    <w:name w:val="Caption1"/>
    <w:basedOn w:val="a"/>
    <w:qFormat/>
    <w:rsid w:val="009562E6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Ευρετήριο"/>
    <w:basedOn w:val="a"/>
    <w:qFormat/>
    <w:rsid w:val="009562E6"/>
    <w:pPr>
      <w:suppressLineNumbers/>
    </w:pPr>
    <w:rPr>
      <w:rFonts w:cs="Arial"/>
    </w:rPr>
  </w:style>
  <w:style w:type="paragraph" w:styleId="ab">
    <w:name w:val="caption"/>
    <w:basedOn w:val="a"/>
    <w:qFormat/>
    <w:rsid w:val="009562E6"/>
    <w:pPr>
      <w:keepNext/>
      <w:spacing w:line="360" w:lineRule="auto"/>
      <w:jc w:val="center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A68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OC Heading"/>
    <w:basedOn w:val="Heading11"/>
    <w:uiPriority w:val="39"/>
    <w:unhideWhenUsed/>
    <w:qFormat/>
    <w:rsid w:val="003D5131"/>
    <w:rPr>
      <w:lang w:eastAsia="el-GR"/>
    </w:rPr>
  </w:style>
  <w:style w:type="paragraph" w:customStyle="1" w:styleId="TOC11">
    <w:name w:val="TOC 11"/>
    <w:basedOn w:val="a"/>
    <w:autoRedefine/>
    <w:uiPriority w:val="39"/>
    <w:unhideWhenUsed/>
    <w:rsid w:val="003D513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Περιεχόμενα πλαισίου"/>
    <w:basedOn w:val="a"/>
    <w:qFormat/>
    <w:rsid w:val="009562E6"/>
  </w:style>
  <w:style w:type="paragraph" w:styleId="af">
    <w:name w:val="index heading"/>
    <w:basedOn w:val="a7"/>
    <w:qFormat/>
    <w:rsid w:val="009562E6"/>
    <w:pPr>
      <w:suppressLineNumbers/>
    </w:pPr>
    <w:rPr>
      <w:b/>
      <w:bCs/>
      <w:sz w:val="32"/>
      <w:szCs w:val="32"/>
    </w:rPr>
  </w:style>
  <w:style w:type="paragraph" w:styleId="af0">
    <w:name w:val="toa heading"/>
    <w:basedOn w:val="af"/>
    <w:qFormat/>
    <w:rsid w:val="009562E6"/>
  </w:style>
  <w:style w:type="paragraph" w:customStyle="1" w:styleId="IndexHeading1">
    <w:name w:val="Index Heading1"/>
    <w:basedOn w:val="a7"/>
    <w:rsid w:val="009562E6"/>
    <w:pPr>
      <w:suppressLineNumbers/>
    </w:pPr>
    <w:rPr>
      <w:b/>
      <w:bCs/>
      <w:sz w:val="32"/>
      <w:szCs w:val="32"/>
    </w:rPr>
  </w:style>
  <w:style w:type="paragraph" w:customStyle="1" w:styleId="TOAHeading1">
    <w:name w:val="TOA Heading1"/>
    <w:basedOn w:val="IndexHeading1"/>
    <w:qFormat/>
    <w:rsid w:val="009562E6"/>
  </w:style>
  <w:style w:type="paragraph" w:styleId="a6">
    <w:name w:val="Balloon Text"/>
    <w:basedOn w:val="a"/>
    <w:link w:val="Char"/>
    <w:uiPriority w:val="99"/>
    <w:semiHidden/>
    <w:unhideWhenUsed/>
    <w:qFormat/>
    <w:rsid w:val="00925289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uiPriority w:val="99"/>
    <w:semiHidden/>
    <w:unhideWhenUsed/>
    <w:rsid w:val="00F00B7B"/>
    <w:pPr>
      <w:tabs>
        <w:tab w:val="center" w:pos="4153"/>
        <w:tab w:val="right" w:pos="8306"/>
      </w:tabs>
    </w:pPr>
  </w:style>
  <w:style w:type="paragraph" w:customStyle="1" w:styleId="Footer1">
    <w:name w:val="Footer1"/>
    <w:basedOn w:val="a"/>
    <w:link w:val="Char0"/>
    <w:uiPriority w:val="99"/>
    <w:unhideWhenUsed/>
    <w:rsid w:val="00F00B7B"/>
    <w:pPr>
      <w:tabs>
        <w:tab w:val="center" w:pos="4153"/>
        <w:tab w:val="right" w:pos="8306"/>
      </w:tabs>
    </w:pPr>
  </w:style>
  <w:style w:type="paragraph" w:styleId="af1">
    <w:name w:val="footnote text"/>
    <w:basedOn w:val="a"/>
    <w:link w:val="Char2"/>
    <w:uiPriority w:val="99"/>
    <w:semiHidden/>
    <w:unhideWhenUsed/>
    <w:rsid w:val="0050173B"/>
    <w:rPr>
      <w:sz w:val="20"/>
      <w:szCs w:val="20"/>
    </w:rPr>
  </w:style>
  <w:style w:type="character" w:customStyle="1" w:styleId="Char2">
    <w:name w:val="Κείμενο υποσημείωσης Char"/>
    <w:basedOn w:val="a0"/>
    <w:link w:val="af1"/>
    <w:uiPriority w:val="99"/>
    <w:semiHidden/>
    <w:rsid w:val="0050173B"/>
    <w:rPr>
      <w:rFonts w:ascii="Times New Roman" w:eastAsia="Times New Roman" w:hAnsi="Times New Roman" w:cs="Times New Roman"/>
      <w:szCs w:val="20"/>
      <w:lang w:eastAsia="el-GR"/>
    </w:rPr>
  </w:style>
  <w:style w:type="character" w:styleId="af2">
    <w:name w:val="footnote reference"/>
    <w:basedOn w:val="a0"/>
    <w:uiPriority w:val="99"/>
    <w:semiHidden/>
    <w:unhideWhenUsed/>
    <w:rsid w:val="0050173B"/>
    <w:rPr>
      <w:vertAlign w:val="superscript"/>
    </w:rPr>
  </w:style>
  <w:style w:type="paragraph" w:styleId="af3">
    <w:name w:val="header"/>
    <w:basedOn w:val="a"/>
    <w:link w:val="Char10"/>
    <w:uiPriority w:val="99"/>
    <w:unhideWhenUsed/>
    <w:rsid w:val="0053686B"/>
    <w:pPr>
      <w:tabs>
        <w:tab w:val="center" w:pos="4153"/>
        <w:tab w:val="right" w:pos="8306"/>
      </w:tabs>
    </w:pPr>
  </w:style>
  <w:style w:type="character" w:customStyle="1" w:styleId="Char10">
    <w:name w:val="Κεφαλίδα Char1"/>
    <w:basedOn w:val="a0"/>
    <w:link w:val="af3"/>
    <w:uiPriority w:val="99"/>
    <w:rsid w:val="0053686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4">
    <w:name w:val="footer"/>
    <w:basedOn w:val="a"/>
    <w:link w:val="Char11"/>
    <w:uiPriority w:val="99"/>
    <w:unhideWhenUsed/>
    <w:rsid w:val="0053686B"/>
    <w:pPr>
      <w:tabs>
        <w:tab w:val="center" w:pos="4153"/>
        <w:tab w:val="right" w:pos="8306"/>
      </w:tabs>
    </w:pPr>
  </w:style>
  <w:style w:type="character" w:customStyle="1" w:styleId="Char11">
    <w:name w:val="Υποσέλιδο Char1"/>
    <w:basedOn w:val="a0"/>
    <w:link w:val="af4"/>
    <w:uiPriority w:val="99"/>
    <w:rsid w:val="0053686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55892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55892"/>
    <w:rPr>
      <w:color w:val="605E5C"/>
      <w:shd w:val="clear" w:color="auto" w:fill="E1DFDD"/>
    </w:rPr>
  </w:style>
  <w:style w:type="table" w:styleId="4-6">
    <w:name w:val="Grid Table 4 Accent 6"/>
    <w:basedOn w:val="a1"/>
    <w:uiPriority w:val="49"/>
    <w:rsid w:val="000B742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6">
    <w:name w:val="No Spacing"/>
    <w:link w:val="Char3"/>
    <w:uiPriority w:val="1"/>
    <w:qFormat/>
    <w:rsid w:val="004222A2"/>
    <w:rPr>
      <w:rFonts w:eastAsiaTheme="minorEastAsia"/>
      <w:sz w:val="22"/>
      <w:lang w:eastAsia="el-GR"/>
    </w:rPr>
  </w:style>
  <w:style w:type="character" w:customStyle="1" w:styleId="Char3">
    <w:name w:val="Χωρίς διάστιχο Char"/>
    <w:basedOn w:val="a0"/>
    <w:link w:val="af6"/>
    <w:uiPriority w:val="1"/>
    <w:rsid w:val="004222A2"/>
    <w:rPr>
      <w:rFonts w:eastAsiaTheme="minorEastAsia"/>
      <w:sz w:val="22"/>
      <w:lang w:eastAsia="el-GR"/>
    </w:rPr>
  </w:style>
  <w:style w:type="table" w:styleId="af7">
    <w:name w:val="Table Grid"/>
    <w:basedOn w:val="a1"/>
    <w:uiPriority w:val="39"/>
    <w:rsid w:val="004F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4F2A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tampoulis@thessaloniki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stampoulis@thessaloniki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0F02-1EBE-403A-9226-31C40FD5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ΜΠΑΤΑΡΙΕΣ ΚΛΑΡΚ</vt:lpstr>
      <vt:lpstr/>
    </vt:vector>
  </TitlesOfParts>
  <Company>HP Inc.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ΜΠΑΤΑΡΙΕΣ ΚΛΑΡΚ</dc:title>
  <dc:creator>Κ. ΣΤΑΜΠΟΥΛΗΣ</dc:creator>
  <cp:keywords>ΜΠΑΤΑΡΙΕΣ ΚΛΑΡΚ</cp:keywords>
  <cp:lastModifiedBy>Παπαχρήστου Θωμαή</cp:lastModifiedBy>
  <cp:revision>2</cp:revision>
  <cp:lastPrinted>2024-10-17T07:10:00Z</cp:lastPrinted>
  <dcterms:created xsi:type="dcterms:W3CDTF">2024-10-30T08:41:00Z</dcterms:created>
  <dcterms:modified xsi:type="dcterms:W3CDTF">2024-10-30T08:41:00Z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