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tbl>
      <w:tblPr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60"/>
        <w:gridCol w:w="4859"/>
      </w:tblGrid>
      <w:tr>
        <w:trPr>
          <w:trHeight w:val="1148" w:hRule="atLeast"/>
        </w:trPr>
        <w:tc>
          <w:tcPr>
            <w:tcW w:w="971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792" w:leader="none"/>
              </w:tabs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3AD0CD94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28575</wp:posOffset>
                      </wp:positionV>
                      <wp:extent cx="827405" cy="735965"/>
                      <wp:effectExtent l="0" t="0" r="6350" b="2540"/>
                      <wp:wrapNone/>
                      <wp:docPr id="1" name="Πλαίσιο κειμένου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920" cy="735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7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drawing>
                                      <wp:inline distT="0" distB="0" distL="0" distR="0">
                                        <wp:extent cx="533400" cy="501015"/>
                                        <wp:effectExtent l="0" t="0" r="0" b="0"/>
                                        <wp:docPr id="3" name="Εικόνα 4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Εικόνα 4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/>
                                                <a:srcRect l="-367" t="-369" r="-367" b="-36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501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3240" rIns="3240" tIns="3240" bIns="324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path="m0,0l-2147483645,0l-2147483645,-2147483646l0,-2147483646xe" stroked="f" o:allowincell="t" style="position:absolute;margin-left:39.6pt;margin-top:2.25pt;width:65.05pt;height:57.85pt;mso-wrap-style:none;v-text-anchor:middle" wp14:anchorId="3AD0CD94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533400" cy="501015"/>
                                  <wp:effectExtent l="0" t="0" r="0" b="0"/>
                                  <wp:docPr id="4" name="Εικόνα 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Εικόνα 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 l="-367" t="-369" r="-367" b="-36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el-GR"/>
              </w:rPr>
              <w:t xml:space="preserve">                                                                                   </w:t>
            </w:r>
          </w:p>
        </w:tc>
      </w:tr>
      <w:tr>
        <w:trPr>
          <w:trHeight w:val="284" w:hRule="atLeast"/>
        </w:trPr>
        <w:tc>
          <w:tcPr>
            <w:tcW w:w="486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ΕΛΛΗΝΙΚΗ ΔΗΜΟΚΡΑΤΙΑ</w:t>
            </w:r>
          </w:p>
        </w:tc>
        <w:tc>
          <w:tcPr>
            <w:tcW w:w="485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left="33" w:hanging="0"/>
              <w:jc w:val="center"/>
              <w:rPr>
                <w:rFonts w:ascii="Calibri" w:hAnsi="Calibri" w:cs="Calibri" w:asciiTheme="minorHAnsi" w:cstheme="minorHAnsi" w:hAnsiTheme="minorHAnsi"/>
                <w:spacing w:val="-3"/>
              </w:rPr>
            </w:pPr>
            <w:r>
              <w:rPr>
                <w:rFonts w:cs="Calibri" w:cstheme="minorHAnsi" w:ascii="Calibri" w:hAnsi="Calibri"/>
                <w:spacing w:val="-3"/>
              </w:rPr>
            </w:r>
          </w:p>
          <w:p>
            <w:pPr>
              <w:pStyle w:val="Normal"/>
              <w:widowControl w:val="false"/>
              <w:spacing w:lineRule="auto" w:line="360"/>
              <w:ind w:left="33" w:hanging="0"/>
              <w:jc w:val="center"/>
              <w:rPr>
                <w:rFonts w:ascii="Calibri" w:hAnsi="Calibri" w:cs="Calibri" w:asciiTheme="minorHAnsi" w:cstheme="minorHAnsi" w:hAnsiTheme="minorHAnsi"/>
                <w:spacing w:val="-3"/>
              </w:rPr>
            </w:pPr>
            <w:r>
              <w:rPr>
                <w:rFonts w:cs="Calibri" w:cstheme="minorHAnsi" w:ascii="Calibri" w:hAnsi="Calibri"/>
                <w:spacing w:val="-3"/>
              </w:rPr>
            </w:r>
          </w:p>
          <w:p>
            <w:pPr>
              <w:pStyle w:val="Normal"/>
              <w:widowControl w:val="false"/>
              <w:spacing w:lineRule="auto" w:line="360"/>
              <w:ind w:left="33" w:hanging="0"/>
              <w:jc w:val="center"/>
              <w:rPr>
                <w:rFonts w:ascii="Calibri" w:hAnsi="Calibri" w:cs="Calibri"/>
                <w:spacing w:val="-3"/>
              </w:rPr>
            </w:pPr>
            <w:r>
              <w:rPr>
                <w:rFonts w:cs="Calibri" w:ascii="Calibri" w:hAnsi="Calibri" w:asciiTheme="minorHAnsi" w:cstheme="minorHAnsi" w:hAnsiTheme="minorHAnsi"/>
                <w:spacing w:val="-3"/>
              </w:rPr>
              <w:t>ΦΟΡΕΑΣ: ΔΗΜΟΣ ΘΕΣΣΑΛΟΝΙΚΗΣ</w:t>
            </w:r>
          </w:p>
          <w:p>
            <w:pPr>
              <w:pStyle w:val="6"/>
              <w:widowControl w:val="false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lang w:eastAsia="el-GR"/>
              </w:rPr>
            </w:pPr>
            <w:r>
              <w:rPr>
                <w:rFonts w:cs="Calibri" w:cstheme="minorHAnsi" w:ascii="Calibri" w:hAnsi="Calibri"/>
                <w:b/>
                <w:bCs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ΥΠΗΡΕΣΙΑ: «ΚΑΘΑΡΙΣΜΟΣ ΧΕΙΡΟΠΟΙΗΤΩΝ ΧΑΛΙΩΝ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»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ΑΡ. ΜΕΛΕΤΗΣ: </w:t>
            </w:r>
            <w:r>
              <w:rPr>
                <w:rFonts w:cs="Calibri" w:ascii="Calibri" w:hAnsi="Calibri" w:asciiTheme="minorHAnsi" w:cstheme="minorHAnsi" w:hAnsiTheme="minorHAnsi"/>
                <w:color w:val="C9211E"/>
                <w:lang w:val="en-US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lang w:val="en-US"/>
              </w:rPr>
              <w:t>13</w:t>
            </w: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/2024</w:t>
            </w:r>
          </w:p>
          <w:p>
            <w:pPr>
              <w:pStyle w:val="11"/>
              <w:widowControl w:val="false"/>
              <w:spacing w:lineRule="auto" w:line="360" w:beforeAutospacing="0" w:before="0" w:afterAutospacing="0" w:after="28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16" w:leader="none"/>
              </w:tabs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                      </w:t>
            </w:r>
          </w:p>
        </w:tc>
      </w:tr>
      <w:tr>
        <w:trPr>
          <w:trHeight w:val="284" w:hRule="atLeast"/>
        </w:trPr>
        <w:tc>
          <w:tcPr>
            <w:tcW w:w="486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ΝΟΜΟΣ ΘΕΣΣΑΛΟΝΙΚΗΣ</w:t>
            </w:r>
          </w:p>
        </w:tc>
        <w:tc>
          <w:tcPr>
            <w:tcW w:w="485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486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ΔΗΜΟΣ ΘΕΣΣΑΛΟΝΙΚΗΣ</w:t>
            </w:r>
          </w:p>
        </w:tc>
        <w:tc>
          <w:tcPr>
            <w:tcW w:w="485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486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ΓΕΝΙΚΗ ΔΙΕΥΘΥΝΣΗ</w:t>
            </w:r>
          </w:p>
        </w:tc>
        <w:tc>
          <w:tcPr>
            <w:tcW w:w="485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486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ΔΙΕΥΘΥΝΣΗ ΥΠΟΣΤΗΡΙΞΗΣ ΠΟΛΙΤΙΚΩΝ ΟΡΓΑΝΩΝ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ΤΜΗΜΑ ΔΙΟΙΚΗΤΙΚΗΣ ΥΠΟΣΤΗΡΙΞΗΣ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Ε΄ ΚΟΙΝΟΤΗΤΑΣ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</w:rPr>
              <w:t>Πληροφορίες: Μ. Παπαγγέλου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</w:rPr>
              <w:t>Τηλ: 231331 8515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cstheme="minorHAnsi"/>
                <w:lang w:val="en-US"/>
              </w:rPr>
              <w:t>E-mail: m.papaggelou@thessaloniki.gr</w:t>
            </w:r>
          </w:p>
        </w:tc>
        <w:tc>
          <w:tcPr>
            <w:tcW w:w="485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n-US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en-US"/>
              </w:rPr>
            </w:r>
          </w:p>
        </w:tc>
      </w:tr>
    </w:tbl>
    <w:p>
      <w:pPr>
        <w:pStyle w:val="1"/>
        <w:spacing w:lineRule="auto" w:line="360" w:before="0" w:after="12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ΜΕΛΕΤΗ </w:t>
      </w:r>
    </w:p>
    <w:p>
      <w:pPr>
        <w:pStyle w:val="Normal"/>
        <w:spacing w:lineRule="auto" w:line="36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«ΚΑΘΑΡΙΣΜΟΣ ΧΕΙΡΟΠΟΙΗΤΩΝ ΧΑΛΙΩΝ </w:t>
      </w:r>
    </w:p>
    <w:p>
      <w:pPr>
        <w:pStyle w:val="Normal"/>
        <w:spacing w:lineRule="auto" w:line="36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ΤΟΥ ΤΜΗΜΑΤΟΣ ΔΙΟΙΚΗΤΙΚΗΣ ΥΠΟΣΤΗΡΙΞΗΣ Ε΄ ΚΟΙΝΟΤΗΤΑΣ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»</w:t>
      </w:r>
    </w:p>
    <w:p>
      <w:pPr>
        <w:pStyle w:val="Normal"/>
        <w:spacing w:lineRule="auto" w:line="36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pacing w:val="20"/>
          <w:sz w:val="22"/>
          <w:szCs w:val="22"/>
        </w:rPr>
        <w:t xml:space="preserve">ΠΡΟΫΠΟΛΟΓΙΣΜΟΣ </w:t>
      </w:r>
      <w:r>
        <w:rPr>
          <w:rFonts w:eastAsia="Andale Sans UI" w:cs="Calibri" w:ascii="Calibri" w:hAnsi="Calibri" w:asciiTheme="minorHAnsi" w:cstheme="minorHAnsi" w:hAnsiTheme="minorHAnsi"/>
          <w:b/>
          <w:bCs/>
          <w:color w:val="auto"/>
          <w:spacing w:val="20"/>
          <w:kern w:val="2"/>
          <w:sz w:val="22"/>
          <w:szCs w:val="22"/>
          <w:lang w:val="el-GR" w:eastAsia="zh-CN" w:bidi="ar-SA"/>
        </w:rPr>
        <w:t>491,66</w:t>
      </w:r>
      <w:r>
        <w:rPr>
          <w:rFonts w:cs="Calibri" w:ascii="Calibri" w:hAnsi="Calibri" w:asciiTheme="minorHAnsi" w:cstheme="minorHAnsi" w:hAnsiTheme="minorHAnsi"/>
          <w:b/>
          <w:bCs/>
          <w:spacing w:val="20"/>
          <w:sz w:val="22"/>
          <w:szCs w:val="22"/>
        </w:rPr>
        <w:t>€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Η μελέτη αφορά στην εκτέλεση δαπάνης για τον καθαρισμό χειροποίητων χαλιών του Τμήματος Διοικητικής Υποστήριξης Ε΄ Κοινότητας  της Διεύθυνσης Υποστήριξης Πολιτικών Οργάνων.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(KΑ 6274.01.74  “ΔΑΠΑΝΕΣ ΚΑΘΑΡΙΣΜΟΥ ΓΡΑΦΕΙΩΝ Ε΄ΔΗΜΟΤΙΚΗΣ ΚΟΙΝΟΤΗΤΑΣ” της Υπηρεσίας 10.031).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προϋπολογισμού 491,66 ευρώ συμπεριλαμβανομένου ΦΠΑ 24%.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en-US"/>
        </w:rPr>
        <w:t>CPV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: </w:t>
      </w:r>
      <w:r>
        <w:rPr>
          <w:rFonts w:cs="Calibri" w:ascii="Calibri" w:hAnsi="Calibri"/>
          <w:b/>
          <w:bCs/>
          <w:sz w:val="22"/>
          <w:szCs w:val="22"/>
        </w:rPr>
        <w:t>90910000-9 Υπηρεσίες Καθαρισμού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i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iCs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Cs/>
          <w:sz w:val="22"/>
          <w:szCs w:val="22"/>
          <w:u w:val="single"/>
        </w:rPr>
        <w:t>ΤΕΧΝΙΚΗ ΠΕΡΙΓΡΑΦΗ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  <w:t xml:space="preserve">Η παρούσα περιγραφή αφορά τον καθαρισμό 3 χειροποίητων χαλιών του Τμήματος </w:t>
      </w:r>
      <w:r>
        <w:rPr>
          <w:rFonts w:eastAsia="Times New Roman" w:cs="Calibri" w:ascii="Calibri" w:hAnsi="Calibri" w:asciiTheme="minorHAnsi" w:cstheme="minorHAnsi" w:hAnsiTheme="minorHAnsi"/>
          <w:iCs/>
          <w:kern w:val="0"/>
          <w:sz w:val="22"/>
          <w:szCs w:val="22"/>
        </w:rPr>
        <w:t>Διοικητικής Υποστήριξης Ε΄ Κοινότητας.</w:t>
      </w:r>
    </w:p>
    <w:p>
      <w:pPr>
        <w:pStyle w:val="Normal"/>
        <w:widowControl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/>
          <w:b/>
          <w:kern w:val="0"/>
          <w:sz w:val="22"/>
          <w:szCs w:val="22"/>
          <w:u w:val="single"/>
        </w:rPr>
        <w:t>Αναλυτικά:</w:t>
      </w:r>
    </w:p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  <w:t>Το Τμήμα Διοικητικής Υποστήριξης Ε΄ Κοινότητας προτίθεται να προβεί στον καθαρισμό 3 χειροποίητων χαλιών και συγκεκριμένα 1 χαλιού διαστάσεων 4,50Χ3,30=14,85 τ.μ. και 2 χαλιών 4,00Χ3,10=12,4 τ.μ. Χ2=</w:t>
      </w:r>
      <w:r>
        <w:rPr>
          <w:rFonts w:eastAsia="Times New Roman" w:cs="Calibri" w:ascii="Calibri" w:hAnsi="Calibri"/>
          <w:b/>
          <w:bCs/>
          <w:kern w:val="0"/>
          <w:sz w:val="22"/>
          <w:szCs w:val="22"/>
        </w:rPr>
        <w:t xml:space="preserve"> </w:t>
      </w:r>
      <w:r>
        <w:rPr>
          <w:rFonts w:eastAsia="Times New Roman" w:cs="Calibri" w:ascii="Calibri" w:hAnsi="Calibri"/>
          <w:kern w:val="0"/>
          <w:sz w:val="22"/>
          <w:szCs w:val="22"/>
        </w:rPr>
        <w:t>24,8 τ.μ.</w:t>
      </w:r>
    </w:p>
    <w:p>
      <w:pPr>
        <w:pStyle w:val="Normal"/>
        <w:spacing w:lineRule="exact" w:line="240"/>
        <w:rPr/>
      </w:pPr>
      <w:r>
        <w:rPr>
          <w:rFonts w:eastAsia="Times New Roman" w:cs="Calibri" w:ascii="Calibri" w:hAnsi="Calibri"/>
          <w:b/>
          <w:bCs/>
          <w:kern w:val="0"/>
          <w:sz w:val="22"/>
          <w:szCs w:val="22"/>
        </w:rPr>
        <w:t>Συνολικά 39,65 τ.μ.</w:t>
      </w:r>
    </w:p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1038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7"/>
        <w:gridCol w:w="2479"/>
        <w:gridCol w:w="1500"/>
        <w:gridCol w:w="1244"/>
        <w:gridCol w:w="960"/>
        <w:gridCol w:w="1699"/>
        <w:gridCol w:w="1990"/>
      </w:tblGrid>
      <w:tr>
        <w:trPr>
          <w:trHeight w:val="323" w:hRule="atLeast"/>
        </w:trPr>
        <w:tc>
          <w:tcPr>
            <w:tcW w:w="10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eastAsia="Arial Narrow" w:cs="Calibri"/>
                <w:sz w:val="22"/>
                <w:szCs w:val="22"/>
              </w:rPr>
            </w:pPr>
            <w:r>
              <w:rPr>
                <w:rFonts w:eastAsia="Arial Narrow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ΕΝΔΕΙΚΤΙΚΟΣ ΠΡΟΫΠΟΛΟΓΙΣΜΟΣ ΚΑΘΑΡΙΣΜΟΥ ΧΕΙΡΟΠΟΙΗΤΩΝ ΧΑΛΙΩΝ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023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Α/Α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ΥΠΗΡΕΣΙΑ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ΕΙΔΟΣ ΕΡΓΑΣΙΑΣ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ΜΟΝΑΔΑ ΜΕΤΡΗΣΗΣ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ΣΥΝΟΛΟ τ.μ.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ΤΙΜΗ ΜΟΝΑΔΟΣ ΧΩΡΙΣ Φ.Π.Α.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ΣΥΝΟΛΙΚΟ ΧΩΡΙΣ Φ.Π.Α. </w:t>
            </w:r>
          </w:p>
        </w:tc>
      </w:tr>
      <w:tr>
        <w:trPr>
          <w:trHeight w:val="682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Τμήμα Διοικητικής Υποστήριξης Ε΄Κοινότητας Δ/νσης Υποστήριξης Πολιτικών Οργάνων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Καθαρισμός  χειροποίητων χαλιών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τ.μ.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39,65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10,00€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396,50€</w:t>
            </w:r>
          </w:p>
        </w:tc>
      </w:tr>
      <w:tr>
        <w:trPr/>
        <w:tc>
          <w:tcPr>
            <w:tcW w:w="10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ΦΠΑ 24%                             95,16€</w:t>
            </w:r>
          </w:p>
        </w:tc>
      </w:tr>
      <w:tr>
        <w:trPr/>
        <w:tc>
          <w:tcPr>
            <w:tcW w:w="103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ΓΕΝΙΚΟ ΣΥΝΟΛΟ                491,66€</w:t>
            </w:r>
          </w:p>
        </w:tc>
      </w:tr>
    </w:tbl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exact" w:line="240" w:before="0" w:after="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ΕΙΔΙΚΟΙ ΟΡΟΙ - ΚΑΘΑΡΙΣΜΟΣ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ΧΕΙΡΟΠΟΙΗΤΩΝ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ΧΑΛΙΩΝ</w:t>
      </w:r>
    </w:p>
    <w:p>
      <w:pPr>
        <w:pStyle w:val="Normal"/>
        <w:spacing w:lineRule="exact" w:line="240" w:before="0" w:after="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283" w:right="-57" w:hanging="283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1. Ο κ</w:t>
      </w:r>
      <w:r>
        <w:rPr>
          <w:rFonts w:cs="Calibri" w:ascii="Calibri" w:hAnsi="Calibri"/>
          <w:sz w:val="22"/>
          <w:szCs w:val="22"/>
        </w:rPr>
        <w:t>αθαρισμός θα πρέπει να γίνει με ειδική διαδικασία για χειροποίητα χαλιά και στέγνωμα σε φυσικές συνθήκες και ειδικά διαμορφωμένους χώρους.</w:t>
      </w:r>
    </w:p>
    <w:p>
      <w:pPr>
        <w:pStyle w:val="Normal"/>
        <w:ind w:left="283" w:right="-5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2. Ο καθαρισμός θα πρέπει να εξασφαλίζει την απολύμανση των χαλιών από βακτήρια, μύκητες, αλλεργιογόνα, περιττό χνούδι και την αποτελεσματική εξουδετέρωση των δυσάρεστων οσμών.</w:t>
      </w:r>
    </w:p>
    <w:p>
      <w:pPr>
        <w:pStyle w:val="Normal"/>
        <w:ind w:right="-113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keepLines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3. Τα προϊόντα καθαρισμού θα πρέπει να είναι ειδικά για χειροποίητα χαλιά, οικολογικά και αντιαλλεργικά, με ουδέτερο </w:t>
      </w:r>
      <w:r>
        <w:rPr>
          <w:rFonts w:cs="Calibri" w:ascii="Calibri" w:hAnsi="Calibri"/>
          <w:sz w:val="22"/>
          <w:szCs w:val="22"/>
          <w:lang w:val="en-US"/>
        </w:rPr>
        <w:t>PH</w:t>
      </w:r>
      <w:r>
        <w:rPr>
          <w:rFonts w:cs="Calibri" w:ascii="Calibri" w:hAnsi="Calibri"/>
          <w:sz w:val="22"/>
          <w:szCs w:val="22"/>
        </w:rPr>
        <w:t>, φιλικά προς το περιβάλλον και πλήρως βιοδιασπώμενα.</w:t>
      </w:r>
    </w:p>
    <w:p>
      <w:pPr>
        <w:pStyle w:val="Normal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spacing w:before="0" w:after="0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4. Στην τιμή της προσφοράς συμπεριλαμβάνεται η παραλαβή από τα σημεία που θα υποδείξουμε και η παράδοση των χαλιών  στα γραφεία της </w:t>
      </w:r>
      <w:r>
        <w:rPr>
          <w:rFonts w:eastAsia="Times New Roman" w:cs="Calibri" w:ascii="Calibri" w:hAnsi="Calibri"/>
          <w:kern w:val="0"/>
          <w:sz w:val="22"/>
          <w:szCs w:val="22"/>
        </w:rPr>
        <w:t>Ε΄ Δημοτικής Κοινότητας (Βίλα Μορντώχ), Βασ. Όλγας 162 &amp; 25</w:t>
      </w:r>
      <w:r>
        <w:rPr>
          <w:rFonts w:eastAsia="Times New Roman" w:cs="Calibri" w:ascii="Calibri" w:hAnsi="Calibri"/>
          <w:kern w:val="0"/>
          <w:sz w:val="22"/>
          <w:szCs w:val="22"/>
          <w:vertAlign w:val="superscript"/>
        </w:rPr>
        <w:t>ης</w:t>
      </w:r>
      <w:r>
        <w:rPr>
          <w:rFonts w:eastAsia="Times New Roman" w:cs="Calibri" w:ascii="Calibri" w:hAnsi="Calibri"/>
          <w:kern w:val="0"/>
          <w:sz w:val="22"/>
          <w:szCs w:val="22"/>
        </w:rPr>
        <w:t xml:space="preserve"> Μαρτίου 24.</w:t>
      </w:r>
    </w:p>
    <w:p>
      <w:pPr>
        <w:pStyle w:val="Normal"/>
        <w:spacing w:before="0" w:after="0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  <w:t xml:space="preserve">5. Η παραλαβή των χαλιών θα γίνει μετά από συνεννόηση με τον Προϊστάμενο ή τον αρμόδιο υπάλληλο του </w:t>
      </w:r>
      <w:r>
        <w:rPr>
          <w:rFonts w:eastAsia="Times New Roman" w:cs="Calibri" w:ascii="Calibri" w:hAnsi="Calibri" w:asciiTheme="minorHAnsi" w:cstheme="minorHAnsi" w:hAnsiTheme="minorHAnsi"/>
          <w:iCs/>
          <w:kern w:val="0"/>
          <w:sz w:val="22"/>
          <w:szCs w:val="22"/>
        </w:rPr>
        <w:t>Τμήματος Διοικητικής Υποστήριξης Ε΄ Κοινότητας και η παράδοση εντός ενός μηνός από την παραλαβή τους.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before="0" w:after="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6. Οι ενδιαφερόμενοι οφείλουν να προσκομίσουν Υπεύθυνη Δήλωση ότι έλαβαν γνώση και αποδέχονται τους παραπάνω ειδικούς όρους.</w:t>
      </w:r>
    </w:p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exact" w:line="24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</w:p>
    <w:p>
      <w:pPr>
        <w:pStyle w:val="Normal"/>
        <w:spacing w:lineRule="exact" w:line="240"/>
        <w:rPr>
          <w:rFonts w:ascii="Calibri" w:hAnsi="Calibri" w:eastAsia="Arial" w:cs="Calibri"/>
          <w:sz w:val="22"/>
          <w:szCs w:val="22"/>
        </w:rPr>
      </w:pPr>
      <w:r>
        <w:rPr>
          <w:rFonts w:eastAsia="Arial" w:cs="Calibri" w:ascii="Calibri" w:hAnsi="Calibri"/>
          <w:sz w:val="22"/>
          <w:szCs w:val="22"/>
        </w:rPr>
      </w:r>
    </w:p>
    <w:p>
      <w:pPr>
        <w:pStyle w:val="Normal"/>
        <w:spacing w:lineRule="exact" w:line="240"/>
        <w:rPr>
          <w:rFonts w:ascii="Calibri" w:hAnsi="Calibri" w:eastAsia="Arial" w:cs="Calibri"/>
          <w:sz w:val="22"/>
          <w:szCs w:val="22"/>
        </w:rPr>
      </w:pPr>
      <w:r>
        <w:rPr>
          <w:rFonts w:eastAsia="Arial" w:cs="Calibri" w:ascii="Calibri" w:hAnsi="Calibri"/>
          <w:sz w:val="22"/>
          <w:szCs w:val="22"/>
        </w:rPr>
      </w:r>
    </w:p>
    <w:p>
      <w:pPr>
        <w:pStyle w:val="Normal"/>
        <w:spacing w:lineRule="exact" w:line="240"/>
        <w:rPr>
          <w:rFonts w:ascii="Calibri" w:hAnsi="Calibri" w:eastAsia="Arial" w:cs="Calibri"/>
          <w:sz w:val="22"/>
          <w:szCs w:val="22"/>
        </w:rPr>
      </w:pPr>
      <w:r>
        <w:rPr>
          <w:rFonts w:eastAsia="Arial" w:cs="Calibri" w:ascii="Calibri" w:hAnsi="Calibri"/>
          <w:sz w:val="22"/>
          <w:szCs w:val="22"/>
        </w:rPr>
      </w:r>
    </w:p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exact" w:line="240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  <w:t xml:space="preserve"> </w:t>
      </w:r>
    </w:p>
    <w:p>
      <w:pPr>
        <w:pStyle w:val="Normal"/>
        <w:spacing w:lineRule="exact" w:line="240"/>
        <w:rPr>
          <w:rFonts w:ascii="Calibri" w:hAnsi="Calibri" w:eastAsia="Arial" w:cs="Calibri"/>
          <w:sz w:val="22"/>
          <w:szCs w:val="22"/>
        </w:rPr>
      </w:pPr>
      <w:r>
        <w:rPr>
          <w:rFonts w:eastAsia="Arial" w:cs="Calibri" w:ascii="Calibri" w:hAnsi="Calibri"/>
          <w:sz w:val="22"/>
          <w:szCs w:val="22"/>
        </w:rPr>
      </w:r>
    </w:p>
    <w:tbl>
      <w:tblPr>
        <w:tblW w:w="102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983"/>
        <w:gridCol w:w="3928"/>
        <w:gridCol w:w="3289"/>
      </w:tblGrid>
      <w:tr>
        <w:trPr/>
        <w:tc>
          <w:tcPr>
            <w:tcW w:w="298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Η Συντάξασα</w:t>
            </w:r>
          </w:p>
        </w:tc>
        <w:tc>
          <w:tcPr>
            <w:tcW w:w="392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Η  Προϊσταμένη Τμήματος    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Διοικητικής </w:t>
            </w:r>
            <w:r>
              <w:rPr>
                <w:rFonts w:eastAsia="Times New Roman" w:cs="Calibri" w:ascii="Calibri" w:hAnsi="Calibri"/>
                <w:sz w:val="22"/>
                <w:szCs w:val="22"/>
              </w:rPr>
              <w:t xml:space="preserve">Υποστήριξης    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Calibri" w:ascii="Calibri" w:hAnsi="Calibri"/>
                <w:sz w:val="22"/>
                <w:szCs w:val="22"/>
              </w:rPr>
              <w:t>Ε΄ Κοινότητας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Calibri" w:ascii="Calibri" w:hAnsi="Calibri"/>
                <w:sz w:val="22"/>
                <w:szCs w:val="22"/>
              </w:rPr>
              <w:t>κ.α.α.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Η Προϊσταμένη </w:t>
            </w:r>
            <w:r>
              <w:rPr>
                <w:rFonts w:eastAsia="Arial" w:cs="Calibri" w:ascii="Calibri" w:hAnsi="Calibri"/>
                <w:sz w:val="22"/>
                <w:szCs w:val="22"/>
              </w:rPr>
              <w:t>Δ/νσης Υποστήριξης Πολιτικών  Οργάνων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κ.α.α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>
        <w:trPr/>
        <w:tc>
          <w:tcPr>
            <w:tcW w:w="2983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ind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Μ. Παπαγγέλου                     </w:t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ΔΕ Διοικητικού-Λογιστικού</w:t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Calibri" w:ascii="Calibri" w:hAnsi="Calibri"/>
                <w:sz w:val="22"/>
                <w:szCs w:val="22"/>
              </w:rPr>
              <w:t xml:space="preserve">Α΄ Βαθμός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     </w:t>
            </w:r>
          </w:p>
        </w:tc>
        <w:tc>
          <w:tcPr>
            <w:tcW w:w="3928" w:type="dxa"/>
            <w:tcBorders/>
            <w:vAlign w:val="center"/>
          </w:tcPr>
          <w:p>
            <w:pPr>
              <w:pStyle w:val="Style18"/>
              <w:widowControl w:val="false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Style18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Style18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Style18"/>
              <w:widowControl w:val="false"/>
              <w:jc w:val="center"/>
              <w:rPr>
                <w:rFonts w:ascii="Calibri" w:hAnsi="Calibri" w:eastAsia="Andale Sans UI" w:cs="Calibri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ndale Sans UI" w:cs="Calibri" w:ascii="Calibri" w:hAnsi="Calibri"/>
                <w:kern w:val="2"/>
                <w:sz w:val="22"/>
                <w:szCs w:val="22"/>
                <w:lang w:eastAsia="zh-CN"/>
              </w:rPr>
              <w:t>Ζ. Μαυρίκου</w:t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eastAsia="Arial" w:cs="Calibri" w:ascii="Calibri" w:hAnsi="Calibri"/>
                <w:sz w:val="22"/>
                <w:szCs w:val="22"/>
              </w:rPr>
              <w:t xml:space="preserve">ΠΕ Διοικητικού-Οικονομικού         </w:t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eastAsia="Arial" w:cs="Calibri" w:ascii="Calibri" w:hAnsi="Calibri"/>
                <w:sz w:val="22"/>
                <w:szCs w:val="22"/>
              </w:rPr>
              <w:t xml:space="preserve">Β΄ Βαθμός 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ind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Α. Κυριμλίδου</w:t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eastAsia="Arial" w:cs="Calibri" w:ascii="Calibri" w:hAnsi="Calibri"/>
                <w:sz w:val="22"/>
                <w:szCs w:val="22"/>
              </w:rPr>
              <w:t xml:space="preserve">ΠΕ Διοικητικού-Οικονομικού         </w:t>
            </w:r>
          </w:p>
          <w:p>
            <w:pPr>
              <w:pStyle w:val="Normal"/>
              <w:widowControl w:val="false"/>
              <w:ind w:hanging="170"/>
              <w:jc w:val="center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eastAsia="Arial" w:cs="Calibri" w:ascii="Calibri" w:hAnsi="Calibri"/>
                <w:sz w:val="22"/>
                <w:szCs w:val="22"/>
              </w:rPr>
              <w:t xml:space="preserve">Α΄ Βαθμός </w:t>
            </w:r>
          </w:p>
        </w:tc>
      </w:tr>
    </w:tbl>
    <w:p>
      <w:pPr>
        <w:pStyle w:val="Normal"/>
        <w:widowControl/>
        <w:rPr>
          <w:rFonts w:ascii="Calibri" w:hAnsi="Calibri" w:eastAsia="Times New Roman" w:cs="Calibri"/>
          <w:kern w:val="0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</w:rPr>
      </w:pPr>
      <w:r>
        <w:rPr>
          <w:rFonts w:eastAsia="Times New Roman" w:cs="Calibri" w:ascii="Calibri" w:hAnsi="Calibri"/>
          <w:kern w:val="0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</w:rPr>
      </w:pPr>
      <w:r>
        <w:rPr>
          <w:rFonts w:eastAsia="Times New Roman" w:cs="Calibri" w:ascii="Calibri" w:hAnsi="Calibri"/>
          <w:kern w:val="0"/>
        </w:rPr>
      </w:r>
    </w:p>
    <w:p>
      <w:pPr>
        <w:pStyle w:val="Normal"/>
        <w:widowControl/>
        <w:rPr>
          <w:rFonts w:ascii="Calibri" w:hAnsi="Calibri" w:eastAsia="Times New Roman" w:cs="Calibri"/>
          <w:kern w:val="0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Arial Narrow">
    <w:charset w:val="a1"/>
    <w:family w:val="roman"/>
    <w:pitch w:val="variable"/>
  </w:font>
  <w:font w:name="Calibri Light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09c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el-GR" w:eastAsia="zh-CN" w:bidi="ar-SA"/>
    </w:rPr>
  </w:style>
  <w:style w:type="paragraph" w:styleId="1">
    <w:name w:val="Heading 1"/>
    <w:basedOn w:val="Normal"/>
    <w:next w:val="Normal"/>
    <w:link w:val="1Char"/>
    <w:qFormat/>
    <w:rsid w:val="001209cf"/>
    <w:pPr>
      <w:keepNext w:val="true"/>
      <w:numPr>
        <w:ilvl w:val="0"/>
        <w:numId w:val="1"/>
      </w:numPr>
      <w:jc w:val="both"/>
      <w:outlineLvl w:val="0"/>
    </w:pPr>
    <w:rPr>
      <w:rFonts w:ascii="Arial Narrow" w:hAnsi="Arial Narrow" w:cs="Arial Narrow"/>
      <w:b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0f5664"/>
    <w:pPr>
      <w:keepNext w:val="true"/>
      <w:keepLines/>
      <w:widowControl/>
      <w:suppressAutoHyphens w:val="false"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kern w:val="0"/>
      <w:lang w:eastAsia="el-GR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0a082a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Σώμα κειμένου Char"/>
    <w:basedOn w:val="DefaultParagraphFont"/>
    <w:link w:val="a3"/>
    <w:qFormat/>
    <w:rsid w:val="001209cf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Char" w:customStyle="1">
    <w:name w:val="Επικεφαλίδα 1 Char"/>
    <w:basedOn w:val="DefaultParagraphFont"/>
    <w:link w:val="1"/>
    <w:qFormat/>
    <w:rsid w:val="001209cf"/>
    <w:rPr>
      <w:rFonts w:ascii="Arial Narrow" w:hAnsi="Arial Narrow" w:eastAsia="Andale Sans UI" w:cs="Arial Narrow"/>
      <w:b/>
      <w:kern w:val="2"/>
      <w:sz w:val="24"/>
      <w:szCs w:val="24"/>
      <w:lang w:eastAsia="zh-CN"/>
    </w:rPr>
  </w:style>
  <w:style w:type="character" w:styleId="Style11" w:customStyle="1">
    <w:name w:val="Σύνδεσμος διαδικτύου"/>
    <w:basedOn w:val="DefaultParagraphFont"/>
    <w:uiPriority w:val="99"/>
    <w:unhideWhenUsed/>
    <w:rsid w:val="007609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2f5c"/>
    <w:rPr>
      <w:color w:val="605E5C"/>
      <w:shd w:fill="E1DFDD" w:val="clear"/>
    </w:rPr>
  </w:style>
  <w:style w:type="character" w:styleId="6Char" w:customStyle="1">
    <w:name w:val="Επικεφαλίδα 6 Char"/>
    <w:basedOn w:val="DefaultParagraphFont"/>
    <w:link w:val="6"/>
    <w:uiPriority w:val="9"/>
    <w:semiHidden/>
    <w:qFormat/>
    <w:rsid w:val="000a082a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kern w:val="2"/>
      <w:sz w:val="24"/>
      <w:szCs w:val="24"/>
      <w:lang w:eastAsia="zh-CN"/>
    </w:rPr>
  </w:style>
  <w:style w:type="character" w:styleId="3Char" w:customStyle="1">
    <w:name w:val="Επικεφαλίδα 3 Char"/>
    <w:basedOn w:val="DefaultParagraphFont"/>
    <w:link w:val="3"/>
    <w:uiPriority w:val="9"/>
    <w:semiHidden/>
    <w:qFormat/>
    <w:rsid w:val="000f566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el-GR"/>
    </w:rPr>
  </w:style>
  <w:style w:type="character" w:styleId="Normaltextrun" w:customStyle="1">
    <w:name w:val="normaltextrun"/>
    <w:basedOn w:val="DefaultParagraphFont"/>
    <w:qFormat/>
    <w:rsid w:val="000f5664"/>
    <w:rPr/>
  </w:style>
  <w:style w:type="character" w:styleId="Char1" w:customStyle="1">
    <w:name w:val="Κείμενο πλαισίου Char"/>
    <w:basedOn w:val="DefaultParagraphFont"/>
    <w:uiPriority w:val="99"/>
    <w:semiHidden/>
    <w:qFormat/>
    <w:rsid w:val="00f30f40"/>
    <w:rPr>
      <w:rFonts w:ascii="Segoe UI" w:hAnsi="Segoe UI" w:eastAsia="Andale Sans UI" w:cs="Segoe UI"/>
      <w:kern w:val="2"/>
      <w:sz w:val="18"/>
      <w:szCs w:val="18"/>
      <w:lang w:eastAsia="zh-CN"/>
    </w:rPr>
  </w:style>
  <w:style w:type="paragraph" w:styleId="Style12" w:customStyle="1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link w:val="Char"/>
    <w:rsid w:val="001209cf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Ευρετήριο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uiPriority w:val="99"/>
    <w:unhideWhenUsed/>
    <w:qFormat/>
    <w:rsid w:val="00a41c1f"/>
    <w:pPr>
      <w:widowControl/>
      <w:suppressAutoHyphens w:val="false"/>
      <w:spacing w:beforeAutospacing="1" w:afterAutospacing="1"/>
    </w:pPr>
    <w:rPr>
      <w:rFonts w:eastAsia="Times New Roman"/>
      <w:kern w:val="0"/>
      <w:lang w:eastAsia="el-GR"/>
    </w:rPr>
  </w:style>
  <w:style w:type="paragraph" w:styleId="ListParagraph">
    <w:name w:val="List Paragraph"/>
    <w:basedOn w:val="Normal"/>
    <w:uiPriority w:val="34"/>
    <w:qFormat/>
    <w:rsid w:val="00701423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31dd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l-GR" w:eastAsia="zh-CN" w:bidi="ar-SA"/>
    </w:rPr>
  </w:style>
  <w:style w:type="paragraph" w:styleId="11" w:customStyle="1">
    <w:name w:val="Παράγραφος λίστας1"/>
    <w:basedOn w:val="Normal"/>
    <w:qFormat/>
    <w:rsid w:val="000a082a"/>
    <w:pPr>
      <w:widowControl/>
      <w:suppressAutoHyphens w:val="false"/>
      <w:spacing w:beforeAutospacing="1" w:afterAutospacing="1"/>
    </w:pPr>
    <w:rPr>
      <w:rFonts w:eastAsia="Times New Roman"/>
      <w:kern w:val="0"/>
      <w:lang w:eastAsia="el-GR"/>
    </w:rPr>
  </w:style>
  <w:style w:type="paragraph" w:styleId="BalloonText">
    <w:name w:val="Balloon Text"/>
    <w:basedOn w:val="Normal"/>
    <w:uiPriority w:val="99"/>
    <w:semiHidden/>
    <w:unhideWhenUsed/>
    <w:qFormat/>
    <w:rsid w:val="00f30f40"/>
    <w:pPr/>
    <w:rPr>
      <w:rFonts w:ascii="Segoe UI" w:hAnsi="Segoe UI" w:cs="Segoe UI"/>
      <w:sz w:val="18"/>
      <w:szCs w:val="18"/>
    </w:rPr>
  </w:style>
  <w:style w:type="paragraph" w:styleId="Style17" w:customStyle="1">
    <w:name w:val="Περιεχόμενα πλαισίου"/>
    <w:basedOn w:val="Normal"/>
    <w:qFormat/>
    <w:pPr/>
    <w:rPr/>
  </w:style>
  <w:style w:type="paragraph" w:styleId="Style18" w:customStyle="1">
    <w:name w:val="Περιεχόμενα πίνακα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8b7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A8D5-30A8-4D42-9CC3-78DDD506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Application>LibreOffice/7.2.2.2$Windows_X86_64 LibreOffice_project/02b2acce88a210515b4a5bb2e46cbfb63fe97d56</Application>
  <AppVersion>15.0000</AppVersion>
  <Pages>2</Pages>
  <Words>377</Words>
  <Characters>2496</Characters>
  <CharactersWithSpaces>3302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2024-02-14T13:00:00Z</dcterms:created>
  <dc:creator>user0328 user0328</dc:creator>
  <dc:description/>
  <dc:language>el-GR</dc:language>
  <cp:lastModifiedBy/>
  <cp:lastPrinted>2024-06-20T12:43:00Z</cp:lastPrinted>
  <dcterms:modified xsi:type="dcterms:W3CDTF">2024-08-06T12:23:43Z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