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7E" w:rsidRDefault="0003087E" w:rsidP="0003087E">
      <w:pPr>
        <w:rPr>
          <w:rFonts w:ascii="Tahoma" w:hAnsi="Tahoma" w:cs="Tahoma"/>
          <w:lang w:val="el-GR" w:eastAsia="el-GR"/>
        </w:rPr>
      </w:pPr>
    </w:p>
    <w:p w:rsidR="0003087E" w:rsidRDefault="0003087E" w:rsidP="0003087E">
      <w:pPr>
        <w:rPr>
          <w:rFonts w:ascii="Tahoma" w:hAnsi="Tahoma" w:cs="Tahoma"/>
          <w:lang w:val="el-GR" w:eastAsia="el-GR"/>
        </w:rPr>
      </w:pPr>
    </w:p>
    <w:tbl>
      <w:tblPr>
        <w:tblW w:w="894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626"/>
        <w:gridCol w:w="767"/>
        <w:gridCol w:w="791"/>
        <w:gridCol w:w="883"/>
        <w:gridCol w:w="1207"/>
        <w:gridCol w:w="40"/>
        <w:gridCol w:w="10"/>
      </w:tblGrid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88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</w:rPr>
            </w:pPr>
            <w:bookmarkStart w:id="0" w:name="_GoBack"/>
            <w:r w:rsidRPr="00974854">
              <w:rPr>
                <w:rFonts w:ascii="Calibri" w:hAnsi="Calibri" w:cs="Calibri"/>
                <w:b/>
                <w:bCs/>
                <w:sz w:val="28"/>
                <w:szCs w:val="28"/>
                <w:lang w:eastAsia="el-GR"/>
              </w:rPr>
              <w:t>ΥΠΟΔΕΙΓΜΑ ΟΙΚΟΝΟΜΙΚΗΣ ΠΡΟΣΦΟΡΑΣ</w:t>
            </w:r>
            <w:bookmarkEnd w:id="0"/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0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( Στοιχεία προσφέροντος: Επωνυμία, τίτλος, διεύθυνση, τηλέφωνο, </w:t>
            </w:r>
            <w:proofErr w:type="spellStart"/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φάξ</w:t>
            </w:r>
            <w:proofErr w:type="spellEnd"/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)</w:t>
            </w:r>
          </w:p>
        </w:tc>
        <w:tc>
          <w:tcPr>
            <w:tcW w:w="3648" w:type="dxa"/>
            <w:gridSpan w:val="4"/>
            <w:vMerge w:val="restar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ΠΡΟΜΗΘΕΙΑ:</w:t>
            </w:r>
            <w:r w:rsidRPr="0097485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l-GR"/>
              </w:rPr>
              <w:t xml:space="preserve"> </w:t>
            </w: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«Σκευών, Ηλεκτρικών Συσκευών, Μηχανημάτων κλιματισμού </w:t>
            </w:r>
            <w:r w:rsidRPr="00085AF2">
              <w:rPr>
                <w:rFonts w:ascii="Calibri" w:hAnsi="Calibri" w:cs="Calibri"/>
                <w:sz w:val="22"/>
                <w:szCs w:val="22"/>
                <w:lang w:eastAsia="el-GR"/>
              </w:rPr>
              <w:t>για τις ανάγκες στους</w:t>
            </w: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Δημοτικούς Παιδικούς Σταθμούς του Δήμου Θεσσαλονίκης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»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ΔΑΠΑΝΗ :</w:t>
            </w: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23.814,20 €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ΟΙΚ.ΕΤΟΣ : </w:t>
            </w: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2024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ΚΑ.:</w:t>
            </w:r>
            <w:r w:rsidRPr="00C820CF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60/ 6473.12.01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5248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64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Θεσσαλονίκη  …. - …. - 2024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64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C14BE2" w:rsidRDefault="0003087E" w:rsidP="002F5E6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875EF">
              <w:rPr>
                <w:rFonts w:ascii="Calibri" w:hAnsi="Calibri" w:cs="Calibri"/>
                <w:bCs/>
                <w:sz w:val="22"/>
                <w:szCs w:val="22"/>
                <w:lang w:val="it-IT" w:eastAsia="el-GR"/>
              </w:rPr>
              <w:t xml:space="preserve">ΔΚΣ </w:t>
            </w:r>
            <w:r w:rsidRPr="00B875EF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B875EF">
              <w:rPr>
                <w:rFonts w:ascii="Calibri" w:hAnsi="Calibri" w:cs="Calibri"/>
                <w:sz w:val="22"/>
                <w:szCs w:val="22"/>
              </w:rPr>
              <w:t>/</w:t>
            </w:r>
            <w:r w:rsidRPr="00B875EF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  <w:r w:rsidRPr="00B875EF">
              <w:rPr>
                <w:rFonts w:ascii="Calibri" w:hAnsi="Calibri" w:cs="Calibri"/>
                <w:sz w:val="22"/>
                <w:szCs w:val="22"/>
              </w:rPr>
              <w:t>-05-2024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889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ΤΕΧΝΙΚΗ ΠΕΡΙΓΡΑΦΗ – ΠΡΟΫΠΟΛΟΓΙΣΜΟΣ ΟΙΚΟΝΟΜΙΚΗΣ ΠΡΟΣΦΟΡΑΣ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eastAsia="Arial Narrow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8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eastAsia="Arial Narrow" w:hAnsi="Calibri" w:cs="Calibri"/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«Προμήθεια Σκευών, Ηλεκτρικών Συσκευών, Μηχανημάτων κλιματισμού» </w:t>
            </w:r>
          </w:p>
        </w:tc>
      </w:tr>
      <w:tr w:rsidR="0003087E" w:rsidRPr="00974854" w:rsidTr="002F5E62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Μ.Μ.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Τιμή </w:t>
            </w:r>
            <w:proofErr w:type="spellStart"/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Μονάδος</w:t>
            </w:r>
            <w:proofErr w:type="spellEnd"/>
          </w:p>
        </w:tc>
        <w:tc>
          <w:tcPr>
            <w:tcW w:w="12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Δαπάνη</w:t>
            </w:r>
          </w:p>
        </w:tc>
      </w:tr>
      <w:tr w:rsidR="0003087E" w:rsidRPr="00974854" w:rsidTr="002F5E62">
        <w:tblPrEx>
          <w:tblCellMar>
            <w:left w:w="108" w:type="dxa"/>
            <w:right w:w="108" w:type="dxa"/>
          </w:tblCellMar>
        </w:tblPrEx>
        <w:trPr>
          <w:trHeight w:val="1845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Επαγγελματικός </w:t>
            </w:r>
            <w:proofErr w:type="spellStart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επιδαπέδιος</w:t>
            </w:r>
            <w:proofErr w:type="spellEnd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ορθογώνιος βραστήρας αερίου (φυσικού αερίου/υγραερίου) 250 </w:t>
            </w:r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t>lit</w:t>
            </w:r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, έμμεσης θέρμανσης (με χιτώνιο), με αυτόματο σύστημα πλήρωσης νερού στο χιτώνιο, με δυνατή απόδοση, αξιοπιστία, εξοικονόμηση ενέργειας, με προδιαγραφές ασφαλείας, με εργονομική λειτουργία, με ωφέλιμη χωρητικότητα 245 </w:t>
            </w:r>
            <w:proofErr w:type="spellStart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lit</w:t>
            </w:r>
            <w:proofErr w:type="spellEnd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, με παροχή ρεύματος 230 V/1N </w:t>
            </w:r>
            <w:proofErr w:type="spellStart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ph</w:t>
            </w:r>
            <w:proofErr w:type="spellEnd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/50/60 </w:t>
            </w:r>
            <w:proofErr w:type="spellStart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Hz</w:t>
            </w:r>
            <w:proofErr w:type="spellEnd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, ισχύος αερίου 35.0 </w:t>
            </w:r>
            <w:proofErr w:type="spellStart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kW</w:t>
            </w:r>
            <w:proofErr w:type="spellEnd"/>
            <w:r w:rsidRPr="0097485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τεμ</w:t>
            </w:r>
            <w:proofErr w:type="spellEnd"/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1,00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03087E" w:rsidRPr="00974854" w:rsidTr="002F5E6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2" w:type="dxa"/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Σύνολο καθαρής αξίας</w:t>
            </w:r>
          </w:p>
        </w:tc>
        <w:tc>
          <w:tcPr>
            <w:tcW w:w="12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03087E" w:rsidRPr="00974854" w:rsidTr="002F5E6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22" w:type="dxa"/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24%</w:t>
            </w:r>
          </w:p>
        </w:tc>
        <w:tc>
          <w:tcPr>
            <w:tcW w:w="12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03087E" w:rsidRPr="00974854" w:rsidTr="002F5E6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22" w:type="dxa"/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Γενικό σύνολο δαπάνης</w:t>
            </w:r>
          </w:p>
        </w:tc>
        <w:tc>
          <w:tcPr>
            <w:tcW w:w="12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87E" w:rsidRPr="00974854" w:rsidRDefault="0003087E" w:rsidP="002F5E62">
            <w:pPr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20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88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Έλαβα γνώση των όρων της παρούσας διακήρυξης τους οποίους αποδέχομαι ανεπιφύλακτα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8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0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88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Ο 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eastAsia="Arial Narrow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88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854">
              <w:rPr>
                <w:rFonts w:ascii="Calibri" w:eastAsia="Arial Narrow" w:hAnsi="Calibri" w:cs="Calibri"/>
                <w:sz w:val="22"/>
                <w:szCs w:val="22"/>
                <w:lang w:eastAsia="el-GR"/>
              </w:rPr>
              <w:t xml:space="preserve"> </w:t>
            </w: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Προσφέρον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6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03087E" w:rsidRPr="00974854" w:rsidTr="002F5E62">
        <w:trPr>
          <w:gridAfter w:val="1"/>
          <w:wAfter w:w="10" w:type="dxa"/>
          <w:trHeight w:val="255"/>
        </w:trPr>
        <w:tc>
          <w:tcPr>
            <w:tcW w:w="88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87E" w:rsidRPr="00974854" w:rsidRDefault="0003087E" w:rsidP="002F5E62">
            <w:pPr>
              <w:suppressAutoHyphens w:val="0"/>
              <w:autoSpaceDE/>
              <w:jc w:val="center"/>
              <w:rPr>
                <w:rFonts w:ascii="Calibri" w:hAnsi="Calibri" w:cs="Calibri"/>
              </w:rPr>
            </w:pPr>
            <w:r w:rsidRPr="00974854">
              <w:rPr>
                <w:rFonts w:ascii="Calibri" w:hAnsi="Calibri" w:cs="Calibri"/>
                <w:sz w:val="22"/>
                <w:szCs w:val="22"/>
                <w:lang w:eastAsia="el-GR"/>
              </w:rPr>
              <w:t>(σφραγίδα-υπογραφή)</w:t>
            </w:r>
          </w:p>
        </w:tc>
        <w:tc>
          <w:tcPr>
            <w:tcW w:w="40" w:type="dxa"/>
            <w:shd w:val="clear" w:color="auto" w:fill="auto"/>
          </w:tcPr>
          <w:p w:rsidR="0003087E" w:rsidRPr="00974854" w:rsidRDefault="0003087E" w:rsidP="002F5E62">
            <w:pPr>
              <w:snapToGrid w:val="0"/>
              <w:rPr>
                <w:rFonts w:ascii="Calibri" w:hAnsi="Calibri" w:cs="Calibri"/>
                <w:lang w:val="el-GR" w:eastAsia="el-GR"/>
              </w:rPr>
            </w:pPr>
          </w:p>
        </w:tc>
      </w:tr>
    </w:tbl>
    <w:p w:rsidR="0003087E" w:rsidRPr="00974854" w:rsidRDefault="0003087E" w:rsidP="0003087E">
      <w:pPr>
        <w:rPr>
          <w:rFonts w:ascii="Calibri" w:hAnsi="Calibri" w:cs="Calibri"/>
          <w:lang w:val="el-GR" w:eastAsia="el-GR"/>
        </w:rPr>
      </w:pPr>
    </w:p>
    <w:p w:rsidR="0003087E" w:rsidRPr="00974854" w:rsidRDefault="0003087E" w:rsidP="0003087E">
      <w:pPr>
        <w:rPr>
          <w:rFonts w:ascii="Calibri" w:hAnsi="Calibri" w:cs="Calibri"/>
          <w:lang w:val="el-GR" w:eastAsia="el-GR"/>
        </w:rPr>
      </w:pPr>
    </w:p>
    <w:p w:rsidR="0003087E" w:rsidRPr="00974854" w:rsidRDefault="0003087E" w:rsidP="0003087E">
      <w:pPr>
        <w:rPr>
          <w:rFonts w:ascii="Calibri" w:hAnsi="Calibri" w:cs="Calibri"/>
          <w:lang w:val="el-GR" w:eastAsia="el-GR"/>
        </w:rPr>
      </w:pPr>
    </w:p>
    <w:p w:rsidR="002D7FC3" w:rsidRDefault="002D7FC3"/>
    <w:sectPr w:rsidR="002D7FC3" w:rsidSect="00C17CE9">
      <w:footerReference w:type="default" r:id="rId4"/>
      <w:footerReference w:type="first" r:id="rId5"/>
      <w:pgSz w:w="11906" w:h="16838"/>
      <w:pgMar w:top="1440" w:right="1800" w:bottom="1440" w:left="1800" w:header="720" w:footer="517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54" w:rsidRDefault="0003087E">
    <w:pPr>
      <w:pStyle w:val="a4"/>
      <w:ind w:right="360"/>
    </w:pPr>
    <w:r w:rsidRPr="00C17CE9">
      <w:rPr>
        <w:noProof/>
      </w:rPr>
      <w:drawing>
        <wp:inline distT="0" distB="0" distL="0" distR="0">
          <wp:extent cx="5276850" cy="7810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635</wp:posOffset>
              </wp:positionV>
              <wp:extent cx="180340" cy="169545"/>
              <wp:effectExtent l="6985" t="635" r="3175" b="1270"/>
              <wp:wrapSquare wrapText="largest"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854" w:rsidRDefault="0003087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505.3pt;margin-top:.05pt;width:14.2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" stroked="f">
              <v:fill opacity="0"/>
              <v:textbox inset=".2pt,.2pt,.2pt,.2pt">
                <w:txbxContent>
                  <w:p w:rsidR="00974854" w:rsidRDefault="0003087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54" w:rsidRDefault="0003087E">
    <w:pPr>
      <w:pStyle w:val="a4"/>
    </w:pPr>
    <w:bookmarkStart w:id="1" w:name="_Hlk164073198"/>
    <w:r>
      <w:rPr>
        <w:noProof/>
      </w:rPr>
      <w:drawing>
        <wp:inline distT="0" distB="0" distL="0" distR="0">
          <wp:extent cx="5273675" cy="781685"/>
          <wp:effectExtent l="0" t="0" r="317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7E"/>
    <w:rsid w:val="0003087E"/>
    <w:rsid w:val="002D7FC3"/>
    <w:rsid w:val="007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C913A"/>
  <w15:chartTrackingRefBased/>
  <w15:docId w15:val="{ADBA12EF-A0E7-4395-A838-FD676F0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87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87E"/>
  </w:style>
  <w:style w:type="paragraph" w:styleId="a4">
    <w:name w:val="footer"/>
    <w:basedOn w:val="a"/>
    <w:link w:val="Char"/>
    <w:rsid w:val="0003087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03087E"/>
    <w:rPr>
      <w:rFonts w:ascii="Courier New" w:eastAsia="Times New Roman" w:hAnsi="Courier New" w:cs="Courier New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Κωνσταντίνου Παύλος</dc:creator>
  <cp:keywords/>
  <dc:description/>
  <cp:lastModifiedBy>Κωνσταντίνου Παύλος</cp:lastModifiedBy>
  <cp:revision>1</cp:revision>
  <dcterms:created xsi:type="dcterms:W3CDTF">2024-07-10T06:46:00Z</dcterms:created>
  <dcterms:modified xsi:type="dcterms:W3CDTF">2024-07-10T06:46:00Z</dcterms:modified>
</cp:coreProperties>
</file>