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A5" w:rsidRDefault="00750EA5" w:rsidP="002B6287">
      <w:pPr>
        <w:jc w:val="both"/>
        <w:rPr>
          <w:rFonts w:ascii="Arial" w:hAnsi="Arial" w:cs="Arial"/>
          <w:b/>
          <w:sz w:val="22"/>
          <w:szCs w:val="22"/>
        </w:rPr>
      </w:pPr>
      <w:r>
        <w:rPr>
          <w:noProof/>
          <w14:ligatures w14:val="standardContextual"/>
        </w:rPr>
        <w:drawing>
          <wp:inline distT="0" distB="0" distL="0" distR="0" wp14:anchorId="4048964C" wp14:editId="04124F56">
            <wp:extent cx="334645" cy="356235"/>
            <wp:effectExtent l="0" t="0" r="8255" b="5715"/>
            <wp:docPr id="1" name="Εικόνα 2"/>
            <wp:cNvGraphicFramePr/>
            <a:graphic xmlns:a="http://schemas.openxmlformats.org/drawingml/2006/main">
              <a:graphicData uri="http://schemas.openxmlformats.org/drawingml/2006/picture">
                <pic:pic xmlns:pic="http://schemas.openxmlformats.org/drawingml/2006/picture">
                  <pic:nvPicPr>
                    <pic:cNvPr id="1" name="Εικόνα 2"/>
                    <pic:cNvPicPr/>
                  </pic:nvPicPr>
                  <pic:blipFill>
                    <a:blip r:embed="rId7">
                      <a:lum/>
                      <a:alphaModFix/>
                    </a:blip>
                    <a:srcRect/>
                    <a:stretch>
                      <a:fillRect/>
                    </a:stretch>
                  </pic:blipFill>
                  <pic:spPr>
                    <a:xfrm>
                      <a:off x="0" y="0"/>
                      <a:ext cx="334645" cy="356235"/>
                    </a:xfrm>
                    <a:prstGeom prst="rect">
                      <a:avLst/>
                    </a:prstGeom>
                    <a:noFill/>
                    <a:ln>
                      <a:noFill/>
                      <a:prstDash/>
                    </a:ln>
                  </pic:spPr>
                </pic:pic>
              </a:graphicData>
            </a:graphic>
          </wp:inline>
        </w:drawing>
      </w:r>
    </w:p>
    <w:p w:rsidR="002B6287" w:rsidRPr="002E0D8D" w:rsidRDefault="002B6287" w:rsidP="002B6287">
      <w:pPr>
        <w:jc w:val="both"/>
        <w:rPr>
          <w:rFonts w:asciiTheme="minorHAnsi" w:hAnsiTheme="minorHAnsi" w:cstheme="minorHAnsi"/>
          <w:b/>
          <w:sz w:val="22"/>
          <w:szCs w:val="22"/>
        </w:rPr>
      </w:pPr>
      <w:r w:rsidRPr="002E0D8D">
        <w:rPr>
          <w:rFonts w:asciiTheme="minorHAnsi" w:hAnsiTheme="minorHAnsi" w:cstheme="minorHAnsi"/>
          <w:b/>
        </w:rPr>
        <w:t xml:space="preserve">ΕΛΛΗΝΙΚΗ ΔΗΜΟΚΡΑΤΙΑ                                </w:t>
      </w:r>
    </w:p>
    <w:p w:rsidR="002B6287" w:rsidRPr="002E0D8D" w:rsidRDefault="002B6287" w:rsidP="002B6287">
      <w:pPr>
        <w:rPr>
          <w:rFonts w:asciiTheme="minorHAnsi" w:hAnsiTheme="minorHAnsi" w:cstheme="minorHAnsi"/>
        </w:rPr>
      </w:pPr>
      <w:r w:rsidRPr="002E0D8D">
        <w:rPr>
          <w:rFonts w:asciiTheme="minorHAnsi" w:hAnsiTheme="minorHAnsi" w:cstheme="minorHAnsi"/>
          <w:b/>
        </w:rPr>
        <w:t>ΝΟΜΟΣ</w:t>
      </w:r>
      <w:r w:rsidRPr="002E0D8D">
        <w:rPr>
          <w:rFonts w:asciiTheme="minorHAnsi" w:hAnsiTheme="minorHAnsi" w:cstheme="minorHAnsi"/>
          <w:b/>
          <w:bCs/>
        </w:rPr>
        <w:t xml:space="preserve"> </w:t>
      </w:r>
      <w:r w:rsidRPr="002E0D8D">
        <w:rPr>
          <w:rFonts w:asciiTheme="minorHAnsi" w:hAnsiTheme="minorHAnsi" w:cstheme="minorHAnsi"/>
          <w:b/>
        </w:rPr>
        <w:t xml:space="preserve">ΘΕΣΣΑΛΟΝΙΚΗΣ                                 </w:t>
      </w:r>
    </w:p>
    <w:p w:rsidR="002B6287" w:rsidRPr="002E0D8D" w:rsidRDefault="002B6287" w:rsidP="002B6287">
      <w:pPr>
        <w:jc w:val="both"/>
        <w:rPr>
          <w:rFonts w:asciiTheme="minorHAnsi" w:hAnsiTheme="minorHAnsi" w:cstheme="minorHAnsi"/>
          <w:b/>
        </w:rPr>
      </w:pPr>
      <w:r w:rsidRPr="002E0D8D">
        <w:rPr>
          <w:rFonts w:asciiTheme="minorHAnsi" w:hAnsiTheme="minorHAnsi" w:cstheme="minorHAnsi"/>
          <w:b/>
        </w:rPr>
        <w:t>ΔΗΜΟΣ ΘΕΣΣΑΛΟΝΙΚΗΣ</w:t>
      </w:r>
    </w:p>
    <w:p w:rsidR="002B6287" w:rsidRPr="002E0D8D" w:rsidRDefault="002B6287" w:rsidP="002B6287">
      <w:pPr>
        <w:jc w:val="both"/>
        <w:rPr>
          <w:rFonts w:asciiTheme="minorHAnsi" w:hAnsiTheme="minorHAnsi" w:cstheme="minorHAnsi"/>
          <w:b/>
        </w:rPr>
      </w:pPr>
      <w:r w:rsidRPr="002E0D8D">
        <w:rPr>
          <w:rFonts w:asciiTheme="minorHAnsi" w:hAnsiTheme="minorHAnsi" w:cstheme="minorHAnsi"/>
          <w:b/>
        </w:rPr>
        <w:t>ΑΥΤΟΤΕΛΕΣ ΤΜΗΜΑ ΔΗΜΟΣΙΩΝ</w:t>
      </w:r>
    </w:p>
    <w:p w:rsidR="002B6287" w:rsidRPr="002E0D8D" w:rsidRDefault="002B6287" w:rsidP="002B6287">
      <w:pPr>
        <w:jc w:val="both"/>
        <w:rPr>
          <w:rFonts w:asciiTheme="minorHAnsi" w:hAnsiTheme="minorHAnsi" w:cstheme="minorHAnsi"/>
          <w:b/>
        </w:rPr>
      </w:pPr>
      <w:r w:rsidRPr="002E0D8D">
        <w:rPr>
          <w:rFonts w:asciiTheme="minorHAnsi" w:hAnsiTheme="minorHAnsi" w:cstheme="minorHAnsi"/>
          <w:b/>
        </w:rPr>
        <w:t>ΣΧΕΣΕΩΝ &amp; ΤΥΠΟΥ</w:t>
      </w:r>
    </w:p>
    <w:p w:rsidR="002B6287" w:rsidRPr="002E0D8D" w:rsidRDefault="002B6287" w:rsidP="002B6287">
      <w:pPr>
        <w:jc w:val="both"/>
        <w:rPr>
          <w:rFonts w:asciiTheme="minorHAnsi" w:hAnsiTheme="minorHAnsi" w:cstheme="minorHAnsi"/>
        </w:rPr>
      </w:pPr>
    </w:p>
    <w:p w:rsidR="00676DD5" w:rsidRPr="00691222" w:rsidRDefault="00C56132" w:rsidP="002B6287">
      <w:pPr>
        <w:pStyle w:val="Standard"/>
        <w:spacing w:line="360" w:lineRule="auto"/>
        <w:jc w:val="center"/>
        <w:rPr>
          <w:rFonts w:asciiTheme="minorHAnsi" w:hAnsiTheme="minorHAnsi" w:cstheme="minorHAnsi"/>
          <w:b/>
        </w:rPr>
      </w:pPr>
      <w:r>
        <w:rPr>
          <w:rFonts w:asciiTheme="minorHAnsi" w:hAnsiTheme="minorHAnsi" w:cstheme="minorHAnsi"/>
          <w:b/>
        </w:rPr>
        <w:t xml:space="preserve">ΜΕΛΕΤΗ  </w:t>
      </w:r>
      <w:proofErr w:type="spellStart"/>
      <w:r w:rsidR="002928E8" w:rsidRPr="00370AA2">
        <w:rPr>
          <w:rFonts w:asciiTheme="minorHAnsi" w:hAnsiTheme="minorHAnsi" w:cstheme="minorHAnsi"/>
          <w:b/>
          <w:color w:val="auto"/>
        </w:rPr>
        <w:t>Νο</w:t>
      </w:r>
      <w:proofErr w:type="spellEnd"/>
      <w:r w:rsidR="002928E8" w:rsidRPr="00370AA2">
        <w:rPr>
          <w:rFonts w:asciiTheme="minorHAnsi" w:hAnsiTheme="minorHAnsi" w:cstheme="minorHAnsi"/>
          <w:b/>
          <w:color w:val="auto"/>
        </w:rPr>
        <w:t xml:space="preserve"> </w:t>
      </w:r>
      <w:r w:rsidR="00941E3F">
        <w:rPr>
          <w:rFonts w:asciiTheme="minorHAnsi" w:hAnsiTheme="minorHAnsi" w:cstheme="minorHAnsi"/>
          <w:b/>
          <w:color w:val="auto"/>
        </w:rPr>
        <w:t>10</w:t>
      </w:r>
      <w:r w:rsidR="0001482A" w:rsidRPr="00370AA2">
        <w:rPr>
          <w:rFonts w:asciiTheme="minorHAnsi" w:hAnsiTheme="minorHAnsi" w:cstheme="minorHAnsi"/>
          <w:b/>
          <w:color w:val="auto"/>
        </w:rPr>
        <w:t>/2024</w:t>
      </w:r>
    </w:p>
    <w:p w:rsidR="002B6287" w:rsidRPr="002E0D8D" w:rsidRDefault="00C75C8D" w:rsidP="00C750C0">
      <w:pPr>
        <w:pStyle w:val="Standard"/>
        <w:jc w:val="center"/>
        <w:rPr>
          <w:rFonts w:asciiTheme="minorHAnsi" w:hAnsiTheme="minorHAnsi" w:cstheme="minorHAnsi"/>
          <w:b/>
        </w:rPr>
      </w:pPr>
      <w:r w:rsidRPr="002E0D8D">
        <w:rPr>
          <w:rFonts w:asciiTheme="minorHAnsi" w:hAnsiTheme="minorHAnsi" w:cstheme="minorHAnsi"/>
          <w:b/>
        </w:rPr>
        <w:t>ΜΕΛΕΤΗ</w:t>
      </w:r>
      <w:r w:rsidR="002B6287" w:rsidRPr="002E0D8D">
        <w:rPr>
          <w:rFonts w:asciiTheme="minorHAnsi" w:hAnsiTheme="minorHAnsi" w:cstheme="minorHAnsi"/>
          <w:b/>
        </w:rPr>
        <w:t xml:space="preserve"> ΕΝΔΕΙΚΤΙΚΟΣ ΠΡΟΥΠΟΛΟΓΙΣΜΟΣ – ΤΕΧΝΙΚΕΣ ΠΡΟΔΙΑΓΡΑΦΕΣ</w:t>
      </w:r>
    </w:p>
    <w:p w:rsidR="002B6287" w:rsidRPr="002E0D8D" w:rsidRDefault="002928E8" w:rsidP="00C750C0">
      <w:pPr>
        <w:pStyle w:val="Standard"/>
        <w:jc w:val="center"/>
        <w:rPr>
          <w:rFonts w:asciiTheme="minorHAnsi" w:hAnsiTheme="minorHAnsi" w:cstheme="minorHAnsi"/>
        </w:rPr>
      </w:pPr>
      <w:r>
        <w:rPr>
          <w:rFonts w:asciiTheme="minorHAnsi" w:hAnsiTheme="minorHAnsi" w:cstheme="minorHAnsi"/>
          <w:b/>
        </w:rPr>
        <w:t>ΠΡΟΜΗΘΕΙΑΣ ΣΗΜΑΙΩΝ</w:t>
      </w:r>
    </w:p>
    <w:p w:rsidR="002B6287" w:rsidRPr="002E0D8D" w:rsidRDefault="002928E8" w:rsidP="002928E8">
      <w:pPr>
        <w:pStyle w:val="Standard"/>
        <w:rPr>
          <w:rFonts w:asciiTheme="minorHAnsi" w:hAnsiTheme="minorHAnsi" w:cstheme="minorHAnsi"/>
        </w:rPr>
      </w:pPr>
      <w:r>
        <w:rPr>
          <w:rFonts w:asciiTheme="minorHAnsi" w:hAnsiTheme="minorHAnsi" w:cstheme="minorHAnsi"/>
          <w:b/>
          <w:spacing w:val="20"/>
        </w:rPr>
        <w:t xml:space="preserve">                                  </w:t>
      </w:r>
      <w:r w:rsidR="002B6287" w:rsidRPr="002E0D8D">
        <w:rPr>
          <w:rFonts w:asciiTheme="minorHAnsi" w:hAnsiTheme="minorHAnsi" w:cstheme="minorHAnsi"/>
          <w:b/>
          <w:spacing w:val="20"/>
        </w:rPr>
        <w:t xml:space="preserve"> ΟΙΚΟΝΟΜΙΚΟΥ ΕΤΟΥΣ 202</w:t>
      </w:r>
      <w:r w:rsidR="00F02E9F" w:rsidRPr="002E0D8D">
        <w:rPr>
          <w:rFonts w:asciiTheme="minorHAnsi" w:hAnsiTheme="minorHAnsi" w:cstheme="minorHAnsi"/>
          <w:b/>
          <w:spacing w:val="20"/>
        </w:rPr>
        <w:t>4</w:t>
      </w:r>
      <w:r w:rsidR="002B7EC2" w:rsidRPr="002E0D8D">
        <w:rPr>
          <w:rFonts w:asciiTheme="minorHAnsi" w:hAnsiTheme="minorHAnsi" w:cstheme="minorHAnsi"/>
          <w:b/>
          <w:spacing w:val="20"/>
        </w:rPr>
        <w:t xml:space="preserve"> </w:t>
      </w:r>
    </w:p>
    <w:p w:rsidR="002B6287" w:rsidRDefault="002B6287" w:rsidP="00C750C0">
      <w:pPr>
        <w:pStyle w:val="Standard"/>
        <w:jc w:val="center"/>
        <w:rPr>
          <w:rFonts w:asciiTheme="minorHAnsi" w:hAnsiTheme="minorHAnsi" w:cstheme="minorHAnsi"/>
          <w:b/>
          <w:sz w:val="22"/>
          <w:szCs w:val="22"/>
          <w:u w:val="single"/>
        </w:rPr>
      </w:pPr>
    </w:p>
    <w:p w:rsidR="0001482A" w:rsidRDefault="0001482A" w:rsidP="00C750C0">
      <w:pPr>
        <w:pStyle w:val="Standard"/>
        <w:jc w:val="center"/>
        <w:rPr>
          <w:rFonts w:asciiTheme="minorHAnsi" w:hAnsiTheme="minorHAnsi" w:cstheme="minorHAnsi"/>
          <w:b/>
          <w:sz w:val="22"/>
          <w:szCs w:val="22"/>
          <w:u w:val="single"/>
        </w:rPr>
      </w:pPr>
    </w:p>
    <w:p w:rsidR="004549AB" w:rsidRPr="004549AB" w:rsidRDefault="0001482A" w:rsidP="004549AB">
      <w:pPr>
        <w:rPr>
          <w:rFonts w:ascii="Calibri" w:eastAsia="Times New Roman" w:hAnsi="Calibri" w:cs="Calibri"/>
          <w:color w:val="auto"/>
          <w:kern w:val="0"/>
          <w:sz w:val="22"/>
          <w:szCs w:val="22"/>
          <w:lang w:bidi="ar-SA"/>
        </w:rPr>
      </w:pPr>
      <w:r>
        <w:rPr>
          <w:rFonts w:asciiTheme="minorHAnsi" w:hAnsiTheme="minorHAnsi" w:cstheme="minorHAnsi"/>
          <w:b/>
          <w:sz w:val="22"/>
          <w:szCs w:val="22"/>
          <w:u w:val="single"/>
        </w:rPr>
        <w:t xml:space="preserve">Ο Δήμος Θεσσαλονίκης </w:t>
      </w:r>
      <w:r w:rsidR="002928E8">
        <w:rPr>
          <w:rFonts w:ascii="Calibri" w:eastAsia="Times New Roman" w:hAnsi="Calibri" w:cs="Calibri"/>
          <w:color w:val="auto"/>
          <w:kern w:val="0"/>
          <w:sz w:val="22"/>
          <w:szCs w:val="22"/>
          <w:lang w:bidi="ar-SA"/>
        </w:rPr>
        <w:t xml:space="preserve">και </w:t>
      </w:r>
      <w:r w:rsidR="004549AB" w:rsidRPr="004549AB">
        <w:rPr>
          <w:rFonts w:ascii="Calibri" w:eastAsia="Times New Roman" w:hAnsi="Calibri" w:cs="Calibri"/>
          <w:color w:val="auto"/>
          <w:kern w:val="0"/>
          <w:sz w:val="22"/>
          <w:szCs w:val="22"/>
          <w:lang w:bidi="ar-SA"/>
        </w:rPr>
        <w:t xml:space="preserve">ειδικότερα οι παρακάτω υπηρεσίες: </w:t>
      </w:r>
    </w:p>
    <w:p w:rsidR="004549AB" w:rsidRPr="004549AB" w:rsidRDefault="004549AB" w:rsidP="004549AB">
      <w:pPr>
        <w:widowControl/>
        <w:autoSpaceDN/>
        <w:textAlignment w:val="auto"/>
        <w:rPr>
          <w:rFonts w:ascii="Calibri" w:eastAsia="Times New Roman" w:hAnsi="Calibri" w:cs="Calibri"/>
          <w:color w:val="auto"/>
          <w:kern w:val="0"/>
          <w:sz w:val="22"/>
          <w:szCs w:val="22"/>
          <w:lang w:bidi="ar-SA"/>
        </w:rPr>
      </w:pPr>
    </w:p>
    <w:p w:rsidR="002928E8" w:rsidRDefault="004549AB" w:rsidP="004549AB">
      <w:pPr>
        <w:widowControl/>
        <w:autoSpaceDN/>
        <w:textAlignment w:val="auto"/>
        <w:rPr>
          <w:rFonts w:ascii="Calibri" w:eastAsia="Times New Roman" w:hAnsi="Calibri" w:cs="Calibri"/>
          <w:color w:val="auto"/>
          <w:kern w:val="0"/>
          <w:sz w:val="22"/>
          <w:szCs w:val="22"/>
          <w:lang w:bidi="ar-SA"/>
        </w:rPr>
      </w:pPr>
      <w:r w:rsidRPr="004549AB">
        <w:rPr>
          <w:rFonts w:ascii="Calibri" w:eastAsia="Times New Roman" w:hAnsi="Calibri" w:cs="Calibri"/>
          <w:color w:val="auto"/>
          <w:kern w:val="0"/>
          <w:sz w:val="22"/>
          <w:szCs w:val="22"/>
          <w:lang w:bidi="ar-SA"/>
        </w:rPr>
        <w:t xml:space="preserve">1. </w:t>
      </w:r>
      <w:r w:rsidR="002928E8" w:rsidRPr="004549AB">
        <w:rPr>
          <w:rFonts w:ascii="Calibri" w:eastAsia="Times New Roman" w:hAnsi="Calibri" w:cs="Calibri"/>
          <w:color w:val="auto"/>
          <w:kern w:val="0"/>
          <w:sz w:val="22"/>
          <w:szCs w:val="22"/>
          <w:lang w:bidi="ar-SA"/>
        </w:rPr>
        <w:t>Αυτοτελές Τμήμα Δημοσίων Σχέσεων &amp; Τύπου</w:t>
      </w:r>
    </w:p>
    <w:p w:rsidR="004549AB" w:rsidRPr="004549AB" w:rsidRDefault="004549AB" w:rsidP="004549AB">
      <w:pPr>
        <w:widowControl/>
        <w:autoSpaceDN/>
        <w:textAlignment w:val="auto"/>
        <w:rPr>
          <w:rFonts w:ascii="Calibri" w:eastAsia="Times New Roman" w:hAnsi="Calibri" w:cs="Calibri"/>
          <w:color w:val="auto"/>
          <w:kern w:val="0"/>
          <w:sz w:val="22"/>
          <w:szCs w:val="22"/>
          <w:lang w:bidi="ar-SA"/>
        </w:rPr>
      </w:pPr>
      <w:r w:rsidRPr="004549AB">
        <w:rPr>
          <w:rFonts w:ascii="Calibri" w:eastAsia="Times New Roman" w:hAnsi="Calibri" w:cs="Calibri"/>
          <w:color w:val="auto"/>
          <w:kern w:val="0"/>
          <w:sz w:val="22"/>
          <w:szCs w:val="22"/>
          <w:lang w:bidi="ar-SA"/>
        </w:rPr>
        <w:t xml:space="preserve">2. </w:t>
      </w:r>
      <w:r w:rsidR="002928E8" w:rsidRPr="004549AB">
        <w:rPr>
          <w:rFonts w:ascii="Calibri" w:eastAsia="Times New Roman" w:hAnsi="Calibri" w:cs="Calibri"/>
          <w:color w:val="auto"/>
          <w:kern w:val="0"/>
          <w:sz w:val="22"/>
          <w:szCs w:val="22"/>
          <w:lang w:bidi="ar-SA"/>
        </w:rPr>
        <w:t xml:space="preserve">Διεύθυνση Πολιτισμού &amp; Τουρισμού (Τμήμα </w:t>
      </w:r>
      <w:r w:rsidR="002928E8">
        <w:rPr>
          <w:rFonts w:ascii="Calibri" w:eastAsia="Times New Roman" w:hAnsi="Calibri" w:cs="Calibri"/>
          <w:color w:val="auto"/>
          <w:kern w:val="0"/>
          <w:sz w:val="22"/>
          <w:szCs w:val="22"/>
          <w:lang w:bidi="ar-SA"/>
        </w:rPr>
        <w:t>Τουρισμού)</w:t>
      </w:r>
    </w:p>
    <w:p w:rsidR="004549AB" w:rsidRPr="004549AB" w:rsidRDefault="004549AB" w:rsidP="004549AB">
      <w:pPr>
        <w:widowControl/>
        <w:autoSpaceDN/>
        <w:textAlignment w:val="auto"/>
        <w:rPr>
          <w:rFonts w:ascii="Calibri" w:eastAsia="Times New Roman" w:hAnsi="Calibri" w:cs="Calibri"/>
          <w:color w:val="auto"/>
          <w:kern w:val="0"/>
          <w:sz w:val="22"/>
          <w:szCs w:val="22"/>
          <w:lang w:bidi="ar-SA"/>
        </w:rPr>
      </w:pPr>
      <w:r w:rsidRPr="004549AB">
        <w:rPr>
          <w:rFonts w:ascii="Calibri" w:eastAsia="Times New Roman" w:hAnsi="Calibri" w:cs="Calibri"/>
          <w:color w:val="auto"/>
          <w:kern w:val="0"/>
          <w:sz w:val="22"/>
          <w:szCs w:val="22"/>
          <w:lang w:bidi="ar-SA"/>
        </w:rPr>
        <w:t xml:space="preserve">3. </w:t>
      </w:r>
      <w:r w:rsidR="002928E8">
        <w:rPr>
          <w:rFonts w:ascii="Calibri" w:eastAsia="Times New Roman" w:hAnsi="Calibri" w:cs="Calibri"/>
          <w:color w:val="auto"/>
          <w:kern w:val="0"/>
          <w:sz w:val="22"/>
          <w:szCs w:val="22"/>
          <w:lang w:bidi="ar-SA"/>
        </w:rPr>
        <w:t>Διεύθυνση Βιώσιμης Κινητικότητας &amp; Δικτύων (Τμήμα Διοικητικής Υποστήριξης)</w:t>
      </w:r>
    </w:p>
    <w:p w:rsidR="004549AB" w:rsidRPr="004549AB" w:rsidRDefault="004549AB" w:rsidP="004549AB">
      <w:pPr>
        <w:widowControl/>
        <w:autoSpaceDN/>
        <w:textAlignment w:val="auto"/>
        <w:rPr>
          <w:rFonts w:ascii="Calibri" w:eastAsia="Times New Roman" w:hAnsi="Calibri" w:cs="Calibri"/>
          <w:color w:val="auto"/>
          <w:kern w:val="0"/>
          <w:sz w:val="22"/>
          <w:szCs w:val="22"/>
          <w:lang w:bidi="ar-SA"/>
        </w:rPr>
      </w:pPr>
    </w:p>
    <w:p w:rsidR="0001482A" w:rsidRDefault="004549AB" w:rsidP="0017441C">
      <w:pPr>
        <w:pStyle w:val="Standard"/>
        <w:jc w:val="both"/>
        <w:rPr>
          <w:rFonts w:ascii="Calibri" w:eastAsia="Times New Roman" w:hAnsi="Calibri" w:cs="Calibri"/>
          <w:color w:val="auto"/>
          <w:kern w:val="0"/>
          <w:sz w:val="22"/>
          <w:szCs w:val="22"/>
          <w:lang w:bidi="ar-SA"/>
        </w:rPr>
      </w:pPr>
      <w:r w:rsidRPr="004549AB">
        <w:rPr>
          <w:rFonts w:ascii="Calibri" w:eastAsia="Times New Roman" w:hAnsi="Calibri" w:cs="Calibri"/>
          <w:color w:val="auto"/>
          <w:kern w:val="0"/>
          <w:sz w:val="22"/>
          <w:szCs w:val="22"/>
          <w:lang w:bidi="ar-SA"/>
        </w:rPr>
        <w:t>στο πλαίσιο των δραστηριοτήτων τους, μέσω του Τμήματος Προμηθειών, προτίθενται να αναθέσουν</w:t>
      </w:r>
      <w:r w:rsidR="002928E8">
        <w:rPr>
          <w:rFonts w:ascii="Calibri" w:eastAsia="Times New Roman" w:hAnsi="Calibri" w:cs="Calibri"/>
          <w:color w:val="auto"/>
          <w:kern w:val="0"/>
          <w:sz w:val="22"/>
          <w:szCs w:val="22"/>
          <w:lang w:bidi="ar-SA"/>
        </w:rPr>
        <w:t xml:space="preserve"> την προμήθεια σημαιών</w:t>
      </w:r>
      <w:r w:rsidRPr="004549AB">
        <w:rPr>
          <w:rFonts w:ascii="Calibri" w:eastAsia="Times New Roman" w:hAnsi="Calibri" w:cs="Calibri"/>
          <w:color w:val="auto"/>
          <w:kern w:val="0"/>
          <w:sz w:val="22"/>
          <w:szCs w:val="22"/>
          <w:lang w:bidi="ar-SA"/>
        </w:rPr>
        <w:t>, για τ</w:t>
      </w:r>
      <w:r w:rsidR="002928E8">
        <w:rPr>
          <w:rFonts w:ascii="Calibri" w:eastAsia="Times New Roman" w:hAnsi="Calibri" w:cs="Calibri"/>
          <w:color w:val="auto"/>
          <w:kern w:val="0"/>
          <w:sz w:val="22"/>
          <w:szCs w:val="22"/>
          <w:lang w:bidi="ar-SA"/>
        </w:rPr>
        <w:t>ο έτος 2024</w:t>
      </w:r>
      <w:r w:rsidR="0017441C">
        <w:rPr>
          <w:rFonts w:ascii="Calibri" w:eastAsia="Times New Roman" w:hAnsi="Calibri" w:cs="Calibri"/>
          <w:color w:val="auto"/>
          <w:kern w:val="0"/>
          <w:sz w:val="22"/>
          <w:szCs w:val="22"/>
          <w:lang w:bidi="ar-SA"/>
        </w:rPr>
        <w:t xml:space="preserve"> . </w:t>
      </w:r>
    </w:p>
    <w:p w:rsidR="002928E8" w:rsidRDefault="0017441C" w:rsidP="0017441C">
      <w:pPr>
        <w:pStyle w:val="Standard"/>
        <w:jc w:val="both"/>
        <w:rPr>
          <w:rFonts w:asciiTheme="minorHAnsi" w:hAnsiTheme="minorHAnsi" w:cstheme="minorHAnsi"/>
          <w:b/>
          <w:sz w:val="22"/>
          <w:szCs w:val="22"/>
          <w:u w:val="single"/>
        </w:rPr>
      </w:pPr>
      <w:r>
        <w:rPr>
          <w:rFonts w:asciiTheme="minorHAnsi" w:hAnsiTheme="minorHAnsi" w:cstheme="minorHAnsi"/>
          <w:b/>
          <w:sz w:val="22"/>
          <w:szCs w:val="22"/>
          <w:u w:val="single"/>
        </w:rPr>
        <w:t>Αναλυτικότερα:</w:t>
      </w:r>
    </w:p>
    <w:p w:rsidR="002928E8" w:rsidRDefault="002928E8" w:rsidP="0017441C">
      <w:pPr>
        <w:pStyle w:val="Standard"/>
        <w:jc w:val="both"/>
        <w:rPr>
          <w:rFonts w:asciiTheme="minorHAnsi" w:hAnsiTheme="minorHAnsi" w:cstheme="minorHAnsi"/>
          <w:b/>
          <w:sz w:val="22"/>
          <w:szCs w:val="22"/>
          <w:u w:val="single"/>
        </w:rPr>
      </w:pPr>
    </w:p>
    <w:p w:rsidR="002928E8" w:rsidRPr="004D484E" w:rsidRDefault="002928E8" w:rsidP="004D484E">
      <w:pPr>
        <w:pStyle w:val="a3"/>
        <w:numPr>
          <w:ilvl w:val="0"/>
          <w:numId w:val="8"/>
        </w:numPr>
        <w:rPr>
          <w:rFonts w:asciiTheme="minorHAnsi" w:hAnsiTheme="minorHAnsi" w:cstheme="minorHAnsi"/>
          <w:b/>
          <w:color w:val="auto"/>
          <w:sz w:val="22"/>
          <w:szCs w:val="22"/>
          <w:u w:val="single"/>
          <w:lang w:val="el-GR"/>
        </w:rPr>
      </w:pPr>
      <w:r w:rsidRPr="004D484E">
        <w:rPr>
          <w:rFonts w:asciiTheme="minorHAnsi" w:hAnsiTheme="minorHAnsi" w:cstheme="minorHAnsi"/>
          <w:b/>
          <w:color w:val="auto"/>
          <w:sz w:val="22"/>
          <w:szCs w:val="22"/>
          <w:u w:val="single"/>
          <w:lang w:val="el-GR"/>
        </w:rPr>
        <w:t>ΑΥΤΟΤΕΛΕΣ ΤΜΗΜΑ ΔΗΜΟΣΙΩΝ ΣΧΕΣΕΩΝ ΚΑΙ ΤΥΠΟΥ</w:t>
      </w:r>
    </w:p>
    <w:p w:rsidR="00660409" w:rsidRDefault="00660409" w:rsidP="00660409">
      <w:pPr>
        <w:ind w:right="-58"/>
        <w:jc w:val="both"/>
        <w:rPr>
          <w:rFonts w:ascii="Calibri" w:hAnsi="Calibri" w:cs="Calibri"/>
        </w:rPr>
      </w:pPr>
    </w:p>
    <w:p w:rsidR="00660409" w:rsidRDefault="00660409" w:rsidP="00660409">
      <w:pPr>
        <w:ind w:right="-58"/>
        <w:jc w:val="both"/>
      </w:pPr>
      <w:r>
        <w:rPr>
          <w:rFonts w:ascii="Calibri" w:hAnsi="Calibri" w:cs="Calibri"/>
        </w:rPr>
        <w:t>Το Αυτοτελές Τμήμα Δημοσίων Σχέσεων και Τύπου στο πλαίσιο των δραστηριοτήτων και προς εκπλήρωση των σκοπών του Δήμου Θεσσαλονίκης, ασχολείται με την κάλυψη λειτουργικών δαπανών, από τις οποίες προκύπτουν διάφορες προμήθειες, όπως αυτή των σημαιών, βάσεων, κονταριών και σημαιών για θυρεούς προκειμένου να αναρτηθούν σε ιστούς του Δημαρχείου και σε ιστούς άλλων κτιρίων του Δήμου Θεσσαλονίκης και παρελάσεις.</w:t>
      </w:r>
    </w:p>
    <w:p w:rsidR="004D484E" w:rsidRPr="004D484E" w:rsidRDefault="00B664B5" w:rsidP="004D484E">
      <w:pPr>
        <w:widowControl/>
        <w:autoSpaceDN/>
        <w:ind w:right="-58"/>
        <w:jc w:val="both"/>
        <w:textAlignment w:val="auto"/>
        <w:rPr>
          <w:rFonts w:ascii="Times New Roman" w:eastAsia="Times New Roman" w:hAnsi="Times New Roman" w:cs="Times New Roman"/>
          <w:color w:val="auto"/>
          <w:kern w:val="0"/>
          <w:sz w:val="20"/>
          <w:szCs w:val="20"/>
          <w:lang w:bidi="ar-SA"/>
        </w:rPr>
      </w:pPr>
      <w:r>
        <w:rPr>
          <w:rFonts w:ascii="Calibri" w:hAnsi="Calibri" w:cs="Calibri"/>
        </w:rPr>
        <w:t xml:space="preserve">Συγκεκριμένα, για την εύρυθμη λειτουργία , κρίνεται αναγκαία η προμήθεια σημαιών. </w:t>
      </w:r>
      <w:r w:rsidR="004D484E" w:rsidRPr="004D484E">
        <w:rPr>
          <w:rFonts w:ascii="Calibri" w:eastAsia="Times New Roman" w:hAnsi="Calibri" w:cs="Calibri"/>
          <w:color w:val="auto"/>
          <w:kern w:val="0"/>
          <w:lang w:bidi="ar-SA"/>
        </w:rPr>
        <w:t xml:space="preserve">Η δαπάνη θα βαρύνει τον </w:t>
      </w:r>
      <w:bookmarkStart w:id="0" w:name="_Hlk104360059"/>
      <w:r w:rsidR="004D484E" w:rsidRPr="00251A49">
        <w:rPr>
          <w:rFonts w:ascii="Calibri" w:eastAsia="Times New Roman" w:hAnsi="Calibri" w:cs="Calibri"/>
          <w:bCs/>
          <w:color w:val="auto"/>
          <w:kern w:val="0"/>
          <w:lang w:bidi="ar-SA"/>
        </w:rPr>
        <w:t>Κ.Α. 6691.01.01</w:t>
      </w:r>
      <w:bookmarkEnd w:id="0"/>
      <w:r w:rsidR="004D484E">
        <w:rPr>
          <w:rFonts w:ascii="Calibri" w:eastAsia="Times New Roman" w:hAnsi="Calibri" w:cs="Calibri"/>
          <w:b/>
          <w:bCs/>
          <w:color w:val="auto"/>
          <w:kern w:val="0"/>
          <w:lang w:bidi="ar-SA"/>
        </w:rPr>
        <w:t xml:space="preserve"> </w:t>
      </w:r>
      <w:bookmarkStart w:id="1" w:name="_Hlk104360076"/>
      <w:r w:rsidR="004D484E" w:rsidRPr="004D484E">
        <w:rPr>
          <w:rFonts w:ascii="Calibri" w:eastAsia="Times New Roman" w:hAnsi="Calibri" w:cs="Calibri"/>
          <w:color w:val="auto"/>
          <w:kern w:val="0"/>
          <w:lang w:bidi="ar-SA"/>
        </w:rPr>
        <w:t xml:space="preserve">«Προμήθεια </w:t>
      </w:r>
      <w:r w:rsidR="004D484E">
        <w:rPr>
          <w:rFonts w:ascii="Calibri" w:eastAsia="Times New Roman" w:hAnsi="Calibri" w:cs="Calibri"/>
          <w:color w:val="auto"/>
          <w:kern w:val="0"/>
          <w:lang w:bidi="ar-SA"/>
        </w:rPr>
        <w:t>Ε</w:t>
      </w:r>
      <w:r w:rsidR="004D484E" w:rsidRPr="004D484E">
        <w:rPr>
          <w:rFonts w:ascii="Calibri" w:eastAsia="Times New Roman" w:hAnsi="Calibri" w:cs="Calibri"/>
          <w:color w:val="auto"/>
          <w:kern w:val="0"/>
          <w:lang w:bidi="ar-SA"/>
        </w:rPr>
        <w:t xml:space="preserve">ιδών </w:t>
      </w:r>
      <w:r w:rsidR="004D484E">
        <w:rPr>
          <w:rFonts w:ascii="Calibri" w:eastAsia="Times New Roman" w:hAnsi="Calibri" w:cs="Calibri"/>
          <w:color w:val="auto"/>
          <w:kern w:val="0"/>
          <w:lang w:bidi="ar-SA"/>
        </w:rPr>
        <w:t>Σ</w:t>
      </w:r>
      <w:r w:rsidR="004D484E" w:rsidRPr="004D484E">
        <w:rPr>
          <w:rFonts w:ascii="Calibri" w:eastAsia="Times New Roman" w:hAnsi="Calibri" w:cs="Calibri"/>
          <w:color w:val="auto"/>
          <w:kern w:val="0"/>
          <w:lang w:bidi="ar-SA"/>
        </w:rPr>
        <w:t xml:space="preserve">ημαιοστολισμού και </w:t>
      </w:r>
      <w:r w:rsidR="004D484E">
        <w:rPr>
          <w:rFonts w:ascii="Calibri" w:eastAsia="Times New Roman" w:hAnsi="Calibri" w:cs="Calibri"/>
          <w:color w:val="auto"/>
          <w:kern w:val="0"/>
          <w:lang w:bidi="ar-SA"/>
        </w:rPr>
        <w:t>Φ</w:t>
      </w:r>
      <w:r w:rsidR="004D484E" w:rsidRPr="004D484E">
        <w:rPr>
          <w:rFonts w:ascii="Calibri" w:eastAsia="Times New Roman" w:hAnsi="Calibri" w:cs="Calibri"/>
          <w:color w:val="auto"/>
          <w:kern w:val="0"/>
          <w:lang w:bidi="ar-SA"/>
        </w:rPr>
        <w:t>ωταγωγήσεων»</w:t>
      </w:r>
      <w:bookmarkEnd w:id="1"/>
      <w:r w:rsidR="004D484E" w:rsidRPr="004D484E">
        <w:rPr>
          <w:rFonts w:ascii="Calibri" w:eastAsia="Times New Roman" w:hAnsi="Calibri" w:cs="Calibri"/>
          <w:color w:val="auto"/>
          <w:kern w:val="0"/>
          <w:lang w:bidi="ar-SA"/>
        </w:rPr>
        <w:t>, υπηρεσίας 10, του Αυτοτελούς Τμήματος Δημοσίων Σχέσεων και Τύπου του σκέλους των εξόδων του προϋπολογισμού του Δήμου, οικονομικού έτους 2024.</w:t>
      </w:r>
    </w:p>
    <w:p w:rsidR="004D484E" w:rsidRPr="004D484E" w:rsidRDefault="004D484E" w:rsidP="004D484E">
      <w:pPr>
        <w:rPr>
          <w:rFonts w:asciiTheme="minorHAnsi" w:hAnsiTheme="minorHAnsi" w:cstheme="minorHAnsi"/>
          <w:b/>
          <w:color w:val="auto"/>
          <w:sz w:val="22"/>
          <w:szCs w:val="22"/>
          <w:u w:val="single"/>
        </w:rPr>
      </w:pPr>
    </w:p>
    <w:p w:rsidR="007E4104" w:rsidRDefault="004D484E" w:rsidP="000947B5">
      <w:pPr>
        <w:widowControl/>
        <w:autoSpaceDN/>
        <w:ind w:right="-58"/>
        <w:jc w:val="both"/>
        <w:textAlignment w:val="auto"/>
        <w:rPr>
          <w:rFonts w:asciiTheme="minorHAnsi" w:eastAsia="Times New Roman" w:hAnsiTheme="minorHAnsi" w:cstheme="minorHAnsi"/>
          <w:b/>
          <w:bCs/>
          <w:color w:val="auto"/>
          <w:kern w:val="0"/>
          <w:sz w:val="22"/>
          <w:szCs w:val="22"/>
          <w:lang w:bidi="ar-SA"/>
        </w:rPr>
      </w:pPr>
      <w:r>
        <w:rPr>
          <w:rFonts w:asciiTheme="minorHAnsi" w:eastAsia="Times New Roman" w:hAnsiTheme="minorHAnsi" w:cstheme="minorHAnsi"/>
          <w:b/>
          <w:bCs/>
          <w:color w:val="auto"/>
          <w:kern w:val="0"/>
          <w:sz w:val="22"/>
          <w:szCs w:val="22"/>
          <w:lang w:bidi="ar-SA"/>
        </w:rPr>
        <w:t xml:space="preserve">       </w:t>
      </w:r>
      <w:r w:rsidRPr="004D484E">
        <w:rPr>
          <w:rFonts w:asciiTheme="minorHAnsi" w:eastAsia="Times New Roman" w:hAnsiTheme="minorHAnsi" w:cstheme="minorHAnsi"/>
          <w:b/>
          <w:bCs/>
          <w:color w:val="auto"/>
          <w:kern w:val="0"/>
          <w:sz w:val="22"/>
          <w:szCs w:val="22"/>
          <w:lang w:bidi="ar-SA"/>
        </w:rPr>
        <w:t xml:space="preserve">ΕΝΔΕΙΚΤΙΚΟΣ ΠΡΟΥΠΟΛΟΓΙΣΜΟΣ </w:t>
      </w:r>
    </w:p>
    <w:p w:rsidR="000947B5" w:rsidRPr="000947B5" w:rsidRDefault="000947B5" w:rsidP="000947B5">
      <w:pPr>
        <w:widowControl/>
        <w:autoSpaceDN/>
        <w:ind w:right="-58"/>
        <w:jc w:val="both"/>
        <w:textAlignment w:val="auto"/>
        <w:rPr>
          <w:rFonts w:asciiTheme="minorHAnsi" w:eastAsia="Times New Roman" w:hAnsiTheme="minorHAnsi" w:cstheme="minorHAnsi"/>
          <w:b/>
          <w:bCs/>
          <w:color w:val="auto"/>
          <w:kern w:val="0"/>
          <w:sz w:val="22"/>
          <w:szCs w:val="22"/>
          <w:lang w:bidi="ar-SA"/>
        </w:rPr>
      </w:pPr>
    </w:p>
    <w:p w:rsidR="007E4104" w:rsidRDefault="007E4104" w:rsidP="007E4104">
      <w:pPr>
        <w:widowControl/>
        <w:autoSpaceDN/>
        <w:ind w:firstLine="720"/>
        <w:jc w:val="both"/>
        <w:textAlignment w:val="auto"/>
        <w:rPr>
          <w:rFonts w:asciiTheme="minorHAnsi" w:eastAsia="Calibri" w:hAnsiTheme="minorHAnsi" w:cstheme="minorHAnsi"/>
          <w:kern w:val="0"/>
          <w:sz w:val="22"/>
          <w:szCs w:val="22"/>
          <w:lang w:eastAsia="en-US" w:bidi="ar-SA"/>
        </w:rPr>
      </w:pPr>
      <w:r w:rsidRPr="00DA645D">
        <w:rPr>
          <w:rFonts w:asciiTheme="minorHAnsi" w:eastAsia="Calibri" w:hAnsiTheme="minorHAnsi" w:cstheme="minorHAnsi"/>
          <w:kern w:val="0"/>
          <w:sz w:val="22"/>
          <w:szCs w:val="22"/>
          <w:lang w:val="en-US" w:eastAsia="en-US" w:bidi="ar-SA"/>
        </w:rPr>
        <w:t>CPV</w:t>
      </w:r>
      <w:r w:rsidRPr="00DA645D">
        <w:rPr>
          <w:rFonts w:asciiTheme="minorHAnsi" w:eastAsia="Calibri" w:hAnsiTheme="minorHAnsi" w:cstheme="minorHAnsi"/>
          <w:kern w:val="0"/>
          <w:sz w:val="22"/>
          <w:szCs w:val="22"/>
          <w:lang w:eastAsia="en-US" w:bidi="ar-SA"/>
        </w:rPr>
        <w:t>: 35821000-</w:t>
      </w:r>
      <w:proofErr w:type="gramStart"/>
      <w:r w:rsidRPr="00DA645D">
        <w:rPr>
          <w:rFonts w:asciiTheme="minorHAnsi" w:eastAsia="Calibri" w:hAnsiTheme="minorHAnsi" w:cstheme="minorHAnsi"/>
          <w:kern w:val="0"/>
          <w:sz w:val="22"/>
          <w:szCs w:val="22"/>
          <w:lang w:eastAsia="en-US" w:bidi="ar-SA"/>
        </w:rPr>
        <w:t>5  Σημαίες</w:t>
      </w:r>
      <w:proofErr w:type="gramEnd"/>
    </w:p>
    <w:p w:rsidR="007E4104" w:rsidRPr="007E4104" w:rsidRDefault="007E4104" w:rsidP="007E4104">
      <w:pPr>
        <w:widowControl/>
        <w:autoSpaceDN/>
        <w:ind w:firstLine="720"/>
        <w:jc w:val="both"/>
        <w:textAlignment w:val="auto"/>
        <w:rPr>
          <w:rFonts w:asciiTheme="minorHAnsi" w:eastAsia="Calibri" w:hAnsiTheme="minorHAnsi" w:cstheme="minorHAnsi"/>
          <w:kern w:val="0"/>
          <w:sz w:val="22"/>
          <w:szCs w:val="22"/>
          <w:lang w:eastAsia="en-US" w:bidi="ar-SA"/>
        </w:rPr>
      </w:pPr>
    </w:p>
    <w:tbl>
      <w:tblPr>
        <w:tblW w:w="0" w:type="auto"/>
        <w:tblLayout w:type="fixed"/>
        <w:tblLook w:val="0000" w:firstRow="0" w:lastRow="0" w:firstColumn="0" w:lastColumn="0" w:noHBand="0" w:noVBand="0"/>
      </w:tblPr>
      <w:tblGrid>
        <w:gridCol w:w="457"/>
        <w:gridCol w:w="3195"/>
        <w:gridCol w:w="1134"/>
        <w:gridCol w:w="1701"/>
        <w:gridCol w:w="2798"/>
      </w:tblGrid>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snapToGrid w:val="0"/>
              <w:ind w:right="-58"/>
              <w:jc w:val="both"/>
              <w:textAlignment w:val="auto"/>
              <w:rPr>
                <w:rFonts w:asciiTheme="minorHAnsi" w:eastAsia="Calibri" w:hAnsiTheme="minorHAnsi" w:cstheme="minorHAnsi"/>
                <w:b/>
                <w:bCs/>
                <w:color w:val="auto"/>
                <w:kern w:val="0"/>
                <w:sz w:val="22"/>
                <w:szCs w:val="22"/>
                <w:lang w:bidi="ar-SA"/>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Είδος σημαίας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Διάσταση</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Ποσό σε ευρώ ανά τεμάχιο χωρίς ΦΠΑ</w:t>
            </w:r>
          </w:p>
        </w:tc>
      </w:tr>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Ελληνική σημαία, διπλής όψεως, ύφασμα πολυεστέρας,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80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1,00</w:t>
            </w:r>
            <w:r w:rsidRPr="004D484E">
              <w:rPr>
                <w:rFonts w:asciiTheme="minorHAnsi" w:eastAsia="Calibri" w:hAnsiTheme="minorHAnsi" w:cstheme="minorHAnsi"/>
                <w:color w:val="auto"/>
                <w:kern w:val="0"/>
                <w:sz w:val="22"/>
                <w:szCs w:val="22"/>
                <w:lang w:val="en-US" w:bidi="ar-SA"/>
              </w:rPr>
              <w:t>m x 1,50m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80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Χ 6,00€=480,00€</w:t>
            </w:r>
          </w:p>
        </w:tc>
      </w:tr>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Calibri"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Calibri"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Σημαία της Ευρωπαϊκής Ένωσης, διπλής όψεως, ύφασμα </w:t>
            </w:r>
            <w:r w:rsidRPr="004D484E">
              <w:rPr>
                <w:rFonts w:asciiTheme="minorHAnsi" w:eastAsia="Calibri" w:hAnsiTheme="minorHAnsi" w:cstheme="minorHAnsi"/>
                <w:color w:val="auto"/>
                <w:kern w:val="0"/>
                <w:sz w:val="22"/>
                <w:szCs w:val="22"/>
                <w:lang w:bidi="ar-SA"/>
              </w:rPr>
              <w:lastRenderedPageBreak/>
              <w:t>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Calibri"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lastRenderedPageBreak/>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1,00</w:t>
            </w:r>
            <w:r w:rsidRPr="004D484E">
              <w:rPr>
                <w:rFonts w:asciiTheme="minorHAnsi" w:eastAsia="Calibri" w:hAnsiTheme="minorHAnsi" w:cstheme="minorHAnsi"/>
                <w:color w:val="auto"/>
                <w:kern w:val="0"/>
                <w:sz w:val="22"/>
                <w:szCs w:val="22"/>
                <w:lang w:val="en-US" w:bidi="ar-SA"/>
              </w:rPr>
              <w:t>m x 1,50m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Calibri"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20τεμ. Χ6,00€=120,00€ </w:t>
            </w:r>
          </w:p>
        </w:tc>
      </w:tr>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3</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Σημαία του Δήμου Θεσσαλονίκης, διπλής όψεως, ύφασμα 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50 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1,0</w:t>
            </w:r>
            <w:r w:rsidRPr="004D484E">
              <w:rPr>
                <w:rFonts w:asciiTheme="minorHAnsi" w:eastAsia="Calibri" w:hAnsiTheme="minorHAnsi" w:cstheme="minorHAnsi"/>
                <w:color w:val="auto"/>
                <w:kern w:val="0"/>
                <w:sz w:val="22"/>
                <w:szCs w:val="22"/>
                <w:lang w:val="en-US" w:bidi="ar-SA"/>
              </w:rPr>
              <w:t>0m x 1,50m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50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Χ 6</w:t>
            </w:r>
            <w:r w:rsidRPr="004D484E">
              <w:rPr>
                <w:rFonts w:asciiTheme="minorHAnsi" w:eastAsia="Calibri" w:hAnsiTheme="minorHAnsi" w:cstheme="minorHAnsi"/>
                <w:color w:val="auto"/>
                <w:kern w:val="0"/>
                <w:sz w:val="22"/>
                <w:szCs w:val="22"/>
                <w:lang w:val="en-US" w:bidi="ar-SA"/>
              </w:rPr>
              <w:t>,</w:t>
            </w:r>
            <w:r w:rsidRPr="004D484E">
              <w:rPr>
                <w:rFonts w:asciiTheme="minorHAnsi" w:eastAsia="Calibri" w:hAnsiTheme="minorHAnsi" w:cstheme="minorHAnsi"/>
                <w:color w:val="auto"/>
                <w:kern w:val="0"/>
                <w:sz w:val="22"/>
                <w:szCs w:val="22"/>
                <w:lang w:bidi="ar-SA"/>
              </w:rPr>
              <w:t>0</w:t>
            </w:r>
            <w:r w:rsidRPr="004D484E">
              <w:rPr>
                <w:rFonts w:asciiTheme="minorHAnsi" w:eastAsia="Calibri" w:hAnsiTheme="minorHAnsi" w:cstheme="minorHAnsi"/>
                <w:color w:val="auto"/>
                <w:kern w:val="0"/>
                <w:sz w:val="22"/>
                <w:szCs w:val="22"/>
                <w:lang w:val="en-US" w:bidi="ar-SA"/>
              </w:rPr>
              <w:t>0</w:t>
            </w:r>
            <w:r w:rsidRPr="004D484E">
              <w:rPr>
                <w:rFonts w:asciiTheme="minorHAnsi" w:eastAsia="Calibri" w:hAnsiTheme="minorHAnsi" w:cstheme="minorHAnsi"/>
                <w:color w:val="auto"/>
                <w:kern w:val="0"/>
                <w:sz w:val="22"/>
                <w:szCs w:val="22"/>
                <w:lang w:bidi="ar-SA"/>
              </w:rPr>
              <w:t>€=</w:t>
            </w:r>
            <w:r w:rsidRPr="004D484E">
              <w:rPr>
                <w:rFonts w:asciiTheme="minorHAnsi" w:eastAsia="Calibri" w:hAnsiTheme="minorHAnsi" w:cstheme="minorHAnsi"/>
                <w:color w:val="auto"/>
                <w:kern w:val="0"/>
                <w:sz w:val="22"/>
                <w:szCs w:val="22"/>
                <w:lang w:val="en-US" w:bidi="ar-SA"/>
              </w:rPr>
              <w:t>300</w:t>
            </w:r>
            <w:r w:rsidRPr="004D484E">
              <w:rPr>
                <w:rFonts w:asciiTheme="minorHAnsi" w:eastAsia="Calibri" w:hAnsiTheme="minorHAnsi" w:cstheme="minorHAnsi"/>
                <w:color w:val="auto"/>
                <w:kern w:val="0"/>
                <w:sz w:val="22"/>
                <w:szCs w:val="22"/>
                <w:lang w:bidi="ar-SA"/>
              </w:rPr>
              <w:t>,00€</w:t>
            </w:r>
          </w:p>
        </w:tc>
      </w:tr>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4</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Ελληνική σημαία, διπλής όψεως, ύφασμα 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14 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1,80</w:t>
            </w:r>
            <w:r w:rsidRPr="004D484E">
              <w:rPr>
                <w:rFonts w:asciiTheme="minorHAnsi" w:eastAsia="Calibri" w:hAnsiTheme="minorHAnsi" w:cstheme="minorHAnsi"/>
                <w:color w:val="auto"/>
                <w:kern w:val="0"/>
                <w:sz w:val="22"/>
                <w:szCs w:val="22"/>
                <w:lang w:val="en-US" w:bidi="ar-SA"/>
              </w:rPr>
              <w:t>m x 3,00m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val="en-US" w:bidi="ar-SA"/>
              </w:rPr>
              <w:t>1</w:t>
            </w:r>
            <w:r w:rsidRPr="004D484E">
              <w:rPr>
                <w:rFonts w:asciiTheme="minorHAnsi" w:eastAsia="Calibri" w:hAnsiTheme="minorHAnsi" w:cstheme="minorHAnsi"/>
                <w:color w:val="auto"/>
                <w:kern w:val="0"/>
                <w:sz w:val="22"/>
                <w:szCs w:val="22"/>
                <w:lang w:bidi="ar-SA"/>
              </w:rPr>
              <w:t xml:space="preserve">4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Χ 22,00€= 308,00€</w:t>
            </w:r>
          </w:p>
        </w:tc>
      </w:tr>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5</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Σημαία του Δήμου Θεσσαλονίκης, διπλής όψεως, ύφασμα  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12 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1,80</w:t>
            </w:r>
            <w:r w:rsidRPr="004D484E">
              <w:rPr>
                <w:rFonts w:asciiTheme="minorHAnsi" w:eastAsia="Calibri" w:hAnsiTheme="minorHAnsi" w:cstheme="minorHAnsi"/>
                <w:color w:val="auto"/>
                <w:kern w:val="0"/>
                <w:sz w:val="22"/>
                <w:szCs w:val="22"/>
                <w:lang w:val="en-US" w:bidi="ar-SA"/>
              </w:rPr>
              <w:t>m x 3,00m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val="en-US" w:bidi="ar-SA"/>
              </w:rPr>
              <w:t>1</w:t>
            </w:r>
            <w:r w:rsidRPr="004D484E">
              <w:rPr>
                <w:rFonts w:asciiTheme="minorHAnsi" w:eastAsia="Calibri" w:hAnsiTheme="minorHAnsi" w:cstheme="minorHAnsi"/>
                <w:color w:val="auto"/>
                <w:kern w:val="0"/>
                <w:sz w:val="22"/>
                <w:szCs w:val="22"/>
                <w:lang w:bidi="ar-SA"/>
              </w:rPr>
              <w:t xml:space="preserve">2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xml:space="preserve">. Χ </w:t>
            </w:r>
            <w:r w:rsidRPr="004D484E">
              <w:rPr>
                <w:rFonts w:asciiTheme="minorHAnsi" w:eastAsia="Calibri" w:hAnsiTheme="minorHAnsi" w:cstheme="minorHAnsi"/>
                <w:color w:val="auto"/>
                <w:kern w:val="0"/>
                <w:sz w:val="22"/>
                <w:szCs w:val="22"/>
                <w:lang w:val="en-US" w:bidi="ar-SA"/>
              </w:rPr>
              <w:t>2</w:t>
            </w:r>
            <w:r w:rsidRPr="004D484E">
              <w:rPr>
                <w:rFonts w:asciiTheme="minorHAnsi" w:eastAsia="Calibri" w:hAnsiTheme="minorHAnsi" w:cstheme="minorHAnsi"/>
                <w:color w:val="auto"/>
                <w:kern w:val="0"/>
                <w:sz w:val="22"/>
                <w:szCs w:val="22"/>
                <w:lang w:bidi="ar-SA"/>
              </w:rPr>
              <w:t>2</w:t>
            </w:r>
            <w:r w:rsidRPr="004D484E">
              <w:rPr>
                <w:rFonts w:asciiTheme="minorHAnsi" w:eastAsia="Calibri" w:hAnsiTheme="minorHAnsi" w:cstheme="minorHAnsi"/>
                <w:color w:val="auto"/>
                <w:kern w:val="0"/>
                <w:sz w:val="22"/>
                <w:szCs w:val="22"/>
                <w:lang w:val="en-US" w:bidi="ar-SA"/>
              </w:rPr>
              <w:t>,00</w:t>
            </w:r>
            <w:r w:rsidRPr="004D484E">
              <w:rPr>
                <w:rFonts w:asciiTheme="minorHAnsi" w:eastAsia="Calibri" w:hAnsiTheme="minorHAnsi" w:cstheme="minorHAnsi"/>
                <w:color w:val="auto"/>
                <w:kern w:val="0"/>
                <w:sz w:val="22"/>
                <w:szCs w:val="22"/>
                <w:lang w:bidi="ar-SA"/>
              </w:rPr>
              <w:t>€=264</w:t>
            </w:r>
            <w:r w:rsidRPr="004D484E">
              <w:rPr>
                <w:rFonts w:asciiTheme="minorHAnsi" w:eastAsia="Calibri" w:hAnsiTheme="minorHAnsi" w:cstheme="minorHAnsi"/>
                <w:color w:val="auto"/>
                <w:kern w:val="0"/>
                <w:sz w:val="22"/>
                <w:szCs w:val="22"/>
                <w:lang w:val="en-US" w:bidi="ar-SA"/>
              </w:rPr>
              <w:t>,00</w:t>
            </w:r>
            <w:r w:rsidRPr="004D484E">
              <w:rPr>
                <w:rFonts w:asciiTheme="minorHAnsi" w:eastAsia="Calibri" w:hAnsiTheme="minorHAnsi" w:cstheme="minorHAnsi"/>
                <w:color w:val="auto"/>
                <w:kern w:val="0"/>
                <w:sz w:val="22"/>
                <w:szCs w:val="22"/>
                <w:lang w:bidi="ar-SA"/>
              </w:rPr>
              <w:t>€</w:t>
            </w:r>
          </w:p>
        </w:tc>
      </w:tr>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6</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 Σημαία Ευρωπαϊκής Ένωσης, διπλής όψεως, ύφασμα  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5  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 1,80</w:t>
            </w:r>
            <w:r w:rsidRPr="004D484E">
              <w:rPr>
                <w:rFonts w:asciiTheme="minorHAnsi" w:eastAsia="Calibri" w:hAnsiTheme="minorHAnsi" w:cstheme="minorHAnsi"/>
                <w:color w:val="auto"/>
                <w:kern w:val="0"/>
                <w:sz w:val="22"/>
                <w:szCs w:val="22"/>
                <w:lang w:val="en-US" w:bidi="ar-SA"/>
              </w:rPr>
              <w:t xml:space="preserve">m x 3,00m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val="en-US" w:bidi="ar-SA"/>
              </w:rPr>
              <w:t xml:space="preserve">5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xml:space="preserve">. Χ </w:t>
            </w:r>
            <w:r w:rsidRPr="004D484E">
              <w:rPr>
                <w:rFonts w:asciiTheme="minorHAnsi" w:eastAsia="Calibri" w:hAnsiTheme="minorHAnsi" w:cstheme="minorHAnsi"/>
                <w:color w:val="auto"/>
                <w:kern w:val="0"/>
                <w:sz w:val="22"/>
                <w:szCs w:val="22"/>
                <w:lang w:val="en-US" w:bidi="ar-SA"/>
              </w:rPr>
              <w:t>2</w:t>
            </w:r>
            <w:r w:rsidRPr="004D484E">
              <w:rPr>
                <w:rFonts w:asciiTheme="minorHAnsi" w:eastAsia="Calibri" w:hAnsiTheme="minorHAnsi" w:cstheme="minorHAnsi"/>
                <w:color w:val="auto"/>
                <w:kern w:val="0"/>
                <w:sz w:val="22"/>
                <w:szCs w:val="22"/>
                <w:lang w:bidi="ar-SA"/>
              </w:rPr>
              <w:t>2</w:t>
            </w:r>
            <w:r w:rsidRPr="004D484E">
              <w:rPr>
                <w:rFonts w:asciiTheme="minorHAnsi" w:eastAsia="Calibri" w:hAnsiTheme="minorHAnsi" w:cstheme="minorHAnsi"/>
                <w:color w:val="auto"/>
                <w:kern w:val="0"/>
                <w:sz w:val="22"/>
                <w:szCs w:val="22"/>
                <w:lang w:val="en-US" w:bidi="ar-SA"/>
              </w:rPr>
              <w:t>,00€ =1</w:t>
            </w:r>
            <w:r w:rsidRPr="004D484E">
              <w:rPr>
                <w:rFonts w:asciiTheme="minorHAnsi" w:eastAsia="Calibri" w:hAnsiTheme="minorHAnsi" w:cstheme="minorHAnsi"/>
                <w:color w:val="auto"/>
                <w:kern w:val="0"/>
                <w:sz w:val="22"/>
                <w:szCs w:val="22"/>
                <w:lang w:bidi="ar-SA"/>
              </w:rPr>
              <w:t>1</w:t>
            </w:r>
            <w:r w:rsidRPr="004D484E">
              <w:rPr>
                <w:rFonts w:asciiTheme="minorHAnsi" w:eastAsia="Calibri" w:hAnsiTheme="minorHAnsi" w:cstheme="minorHAnsi"/>
                <w:color w:val="auto"/>
                <w:kern w:val="0"/>
                <w:sz w:val="22"/>
                <w:szCs w:val="22"/>
                <w:lang w:val="en-US" w:bidi="ar-SA"/>
              </w:rPr>
              <w:t xml:space="preserve">0,00€ </w:t>
            </w:r>
          </w:p>
        </w:tc>
      </w:tr>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snapToGrid w:val="0"/>
              <w:ind w:right="-58"/>
              <w:jc w:val="both"/>
              <w:textAlignment w:val="auto"/>
              <w:rPr>
                <w:rFonts w:asciiTheme="minorHAnsi" w:eastAsia="Calibri" w:hAnsiTheme="minorHAnsi" w:cstheme="minorHAnsi"/>
                <w:color w:val="auto"/>
                <w:kern w:val="0"/>
                <w:sz w:val="22"/>
                <w:szCs w:val="22"/>
                <w:lang w:val="en-US" w:bidi="ar-SA"/>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Σύνολο στα είδη </w:t>
            </w:r>
          </w:p>
          <w:p w:rsidR="004D484E" w:rsidRPr="004D484E" w:rsidRDefault="004D484E" w:rsidP="004D484E">
            <w:pPr>
              <w:widowControl/>
              <w:autoSpaceDN/>
              <w:ind w:right="-58"/>
              <w:jc w:val="both"/>
              <w:textAlignment w:val="auto"/>
              <w:rPr>
                <w:rFonts w:asciiTheme="minorHAnsi" w:eastAsia="Times New Roman" w:hAnsiTheme="minorHAnsi" w:cstheme="minorHAnsi"/>
                <w:color w:val="auto"/>
                <w:kern w:val="0"/>
                <w:sz w:val="22"/>
                <w:szCs w:val="22"/>
                <w:lang w:bidi="ar-SA"/>
              </w:rPr>
            </w:pPr>
            <w:proofErr w:type="spellStart"/>
            <w:r w:rsidRPr="004D484E">
              <w:rPr>
                <w:rFonts w:asciiTheme="minorHAnsi" w:eastAsia="Calibri" w:hAnsiTheme="minorHAnsi" w:cstheme="minorHAnsi"/>
                <w:color w:val="auto"/>
                <w:kern w:val="0"/>
                <w:sz w:val="22"/>
                <w:szCs w:val="22"/>
                <w:lang w:val="en-US" w:bidi="ar-SA"/>
              </w:rPr>
              <w:t>Cpv</w:t>
            </w:r>
            <w:proofErr w:type="spellEnd"/>
            <w:r w:rsidRPr="004D484E">
              <w:rPr>
                <w:rFonts w:asciiTheme="minorHAnsi" w:eastAsia="Calibri" w:hAnsiTheme="minorHAnsi" w:cstheme="minorHAnsi"/>
                <w:color w:val="auto"/>
                <w:kern w:val="0"/>
                <w:sz w:val="22"/>
                <w:szCs w:val="22"/>
                <w:lang w:bidi="ar-SA"/>
              </w:rPr>
              <w:t>: 35821000-5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Σύνολο χωρίς ΦΠΑ</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1.582</w:t>
            </w:r>
            <w:r w:rsidRPr="004D484E">
              <w:rPr>
                <w:rFonts w:asciiTheme="minorHAnsi" w:eastAsia="Calibri" w:hAnsiTheme="minorHAnsi" w:cstheme="minorHAnsi"/>
                <w:color w:val="auto"/>
                <w:kern w:val="0"/>
                <w:sz w:val="22"/>
                <w:szCs w:val="22"/>
                <w:lang w:val="en-US" w:bidi="ar-SA"/>
              </w:rPr>
              <w:t xml:space="preserve">,00 </w:t>
            </w:r>
            <w:r w:rsidRPr="004D484E">
              <w:rPr>
                <w:rFonts w:asciiTheme="minorHAnsi" w:eastAsia="Calibri" w:hAnsiTheme="minorHAnsi" w:cstheme="minorHAnsi"/>
                <w:color w:val="auto"/>
                <w:kern w:val="0"/>
                <w:sz w:val="22"/>
                <w:szCs w:val="22"/>
                <w:lang w:bidi="ar-SA"/>
              </w:rPr>
              <w:t>€</w:t>
            </w:r>
          </w:p>
        </w:tc>
      </w:tr>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snapToGrid w:val="0"/>
              <w:ind w:right="-58"/>
              <w:jc w:val="both"/>
              <w:textAlignment w:val="auto"/>
              <w:rPr>
                <w:rFonts w:asciiTheme="minorHAnsi" w:eastAsia="Calibri" w:hAnsiTheme="minorHAnsi" w:cstheme="minorHAnsi"/>
                <w:color w:val="auto"/>
                <w:kern w:val="0"/>
                <w:sz w:val="22"/>
                <w:szCs w:val="22"/>
                <w:lang w:bidi="ar-SA"/>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snapToGrid w:val="0"/>
              <w:ind w:right="-58"/>
              <w:jc w:val="both"/>
              <w:textAlignment w:val="auto"/>
              <w:rPr>
                <w:rFonts w:asciiTheme="minorHAnsi" w:eastAsia="Calibri" w:hAnsiTheme="minorHAnsi" w:cstheme="minorHAnsi"/>
                <w:color w:val="auto"/>
                <w:kern w:val="0"/>
                <w:sz w:val="22"/>
                <w:szCs w:val="22"/>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snapToGrid w:val="0"/>
              <w:ind w:right="-58"/>
              <w:jc w:val="center"/>
              <w:textAlignment w:val="auto"/>
              <w:rPr>
                <w:rFonts w:asciiTheme="minorHAnsi" w:eastAsia="Calibri" w:hAnsiTheme="minorHAnsi" w:cstheme="minorHAnsi"/>
                <w:color w:val="auto"/>
                <w:kern w:val="0"/>
                <w:sz w:val="22"/>
                <w:szCs w:val="22"/>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ΦΠΑ 24%</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379,68  €</w:t>
            </w:r>
          </w:p>
        </w:tc>
      </w:tr>
      <w:tr w:rsidR="004D484E" w:rsidRPr="004D484E" w:rsidTr="00233D6F">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snapToGrid w:val="0"/>
              <w:ind w:right="-58"/>
              <w:jc w:val="both"/>
              <w:textAlignment w:val="auto"/>
              <w:rPr>
                <w:rFonts w:asciiTheme="minorHAnsi" w:eastAsia="Calibri" w:hAnsiTheme="minorHAnsi" w:cstheme="minorHAnsi"/>
                <w:color w:val="auto"/>
                <w:kern w:val="0"/>
                <w:sz w:val="22"/>
                <w:szCs w:val="22"/>
                <w:lang w:bidi="ar-SA"/>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snapToGrid w:val="0"/>
              <w:ind w:right="-58"/>
              <w:jc w:val="both"/>
              <w:textAlignment w:val="auto"/>
              <w:rPr>
                <w:rFonts w:asciiTheme="minorHAnsi" w:eastAsia="Calibri" w:hAnsiTheme="minorHAnsi" w:cstheme="minorHAnsi"/>
                <w:color w:val="auto"/>
                <w:kern w:val="0"/>
                <w:sz w:val="22"/>
                <w:szCs w:val="22"/>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snapToGrid w:val="0"/>
              <w:ind w:right="-58"/>
              <w:jc w:val="center"/>
              <w:textAlignment w:val="auto"/>
              <w:rPr>
                <w:rFonts w:asciiTheme="minorHAnsi" w:eastAsia="Calibri" w:hAnsiTheme="minorHAnsi" w:cstheme="minorHAnsi"/>
                <w:color w:val="auto"/>
                <w:kern w:val="0"/>
                <w:sz w:val="22"/>
                <w:szCs w:val="22"/>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Σύνολο</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D484E" w:rsidRPr="004D484E" w:rsidRDefault="004D484E" w:rsidP="004D484E">
            <w:pPr>
              <w:widowControl/>
              <w:autoSpaceDN/>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Times New Roman" w:hAnsiTheme="minorHAnsi" w:cstheme="minorHAnsi"/>
                <w:b/>
                <w:bCs/>
                <w:color w:val="auto"/>
                <w:kern w:val="0"/>
                <w:sz w:val="22"/>
                <w:szCs w:val="22"/>
                <w:lang w:bidi="ar-SA"/>
              </w:rPr>
              <w:t xml:space="preserve">1.961,68 </w:t>
            </w:r>
            <w:r w:rsidRPr="004D484E">
              <w:rPr>
                <w:rFonts w:asciiTheme="minorHAnsi" w:eastAsia="Calibri" w:hAnsiTheme="minorHAnsi" w:cstheme="minorHAnsi"/>
                <w:b/>
                <w:bCs/>
                <w:color w:val="auto"/>
                <w:kern w:val="0"/>
                <w:sz w:val="22"/>
                <w:szCs w:val="22"/>
                <w:lang w:bidi="ar-SA"/>
              </w:rPr>
              <w:t>€</w:t>
            </w:r>
          </w:p>
        </w:tc>
      </w:tr>
    </w:tbl>
    <w:p w:rsidR="004D484E" w:rsidRPr="004D484E" w:rsidRDefault="004D484E" w:rsidP="004D484E">
      <w:pPr>
        <w:widowControl/>
        <w:autoSpaceDN/>
        <w:jc w:val="both"/>
        <w:textAlignment w:val="auto"/>
        <w:rPr>
          <w:rFonts w:asciiTheme="minorHAnsi" w:eastAsia="Times New Roman" w:hAnsiTheme="minorHAnsi" w:cstheme="minorHAnsi"/>
          <w:color w:val="auto"/>
          <w:kern w:val="0"/>
          <w:sz w:val="22"/>
          <w:szCs w:val="22"/>
          <w:lang w:bidi="ar-SA"/>
        </w:rPr>
      </w:pPr>
    </w:p>
    <w:p w:rsidR="004D484E" w:rsidRPr="004D484E" w:rsidRDefault="004D484E" w:rsidP="004D484E">
      <w:pPr>
        <w:rPr>
          <w:rFonts w:asciiTheme="minorHAnsi" w:hAnsiTheme="minorHAnsi" w:cstheme="minorHAnsi"/>
          <w:b/>
          <w:color w:val="auto"/>
          <w:sz w:val="22"/>
          <w:szCs w:val="22"/>
          <w:u w:val="single"/>
        </w:rPr>
      </w:pPr>
    </w:p>
    <w:p w:rsidR="006272A3" w:rsidRPr="009E3695" w:rsidRDefault="006F588B" w:rsidP="009E3695">
      <w:pPr>
        <w:pStyle w:val="a3"/>
        <w:numPr>
          <w:ilvl w:val="0"/>
          <w:numId w:val="8"/>
        </w:numPr>
        <w:rPr>
          <w:rFonts w:asciiTheme="minorHAnsi" w:hAnsiTheme="minorHAnsi" w:cstheme="minorHAnsi"/>
          <w:b/>
          <w:bCs/>
          <w:sz w:val="22"/>
          <w:szCs w:val="22"/>
          <w:u w:val="single"/>
          <w:lang w:val="el-GR"/>
        </w:rPr>
      </w:pPr>
      <w:r w:rsidRPr="000941E6">
        <w:rPr>
          <w:rFonts w:asciiTheme="minorHAnsi" w:hAnsiTheme="minorHAnsi" w:cstheme="minorHAnsi"/>
          <w:b/>
          <w:bCs/>
          <w:sz w:val="22"/>
          <w:szCs w:val="22"/>
          <w:u w:val="single"/>
          <w:lang w:val="el-GR"/>
        </w:rPr>
        <w:t>ΔΙΕΥΘΥΝΣΗ ΠΟΛΙΤΙΣΜΟΥ ΚΑΙ ΤΟΥΡΙΣΜΟΥ (ΤΜΗΜΑ ΤΟΥΡΙΣΜΟΥ)</w:t>
      </w:r>
    </w:p>
    <w:p w:rsidR="004B7432" w:rsidRDefault="004B7432" w:rsidP="009E3695">
      <w:pPr>
        <w:pStyle w:val="a6"/>
        <w:widowControl w:val="0"/>
        <w:spacing w:line="240" w:lineRule="auto"/>
        <w:rPr>
          <w:rFonts w:cstheme="minorHAnsi"/>
        </w:rPr>
      </w:pPr>
    </w:p>
    <w:p w:rsidR="006272A3" w:rsidRPr="006272A3" w:rsidRDefault="006272A3" w:rsidP="009E3695">
      <w:pPr>
        <w:pStyle w:val="a6"/>
        <w:widowControl w:val="0"/>
        <w:spacing w:line="240" w:lineRule="auto"/>
        <w:rPr>
          <w:rFonts w:cstheme="minorHAnsi"/>
        </w:rPr>
      </w:pPr>
      <w:r w:rsidRPr="006272A3">
        <w:rPr>
          <w:rFonts w:cstheme="minorHAnsi"/>
        </w:rPr>
        <w:t>Κ.Α.6474.20.01 «ΕΞΟΔΑ ΤΟΥΡΙΣΤΙΚΩΝ ΔΡΑΣΕΩΝ»</w:t>
      </w:r>
    </w:p>
    <w:p w:rsidR="006272A3" w:rsidRPr="006272A3" w:rsidRDefault="006272A3" w:rsidP="009E3695">
      <w:pPr>
        <w:rPr>
          <w:rStyle w:val="10"/>
          <w:rFonts w:asciiTheme="minorHAnsi" w:hAnsiTheme="minorHAnsi" w:cstheme="minorHAnsi"/>
          <w:sz w:val="22"/>
          <w:szCs w:val="22"/>
        </w:rPr>
      </w:pPr>
      <w:r w:rsidRPr="006272A3">
        <w:rPr>
          <w:rStyle w:val="10"/>
          <w:rFonts w:asciiTheme="minorHAnsi" w:hAnsiTheme="minorHAnsi" w:cstheme="minorHAnsi"/>
          <w:sz w:val="22"/>
          <w:szCs w:val="22"/>
        </w:rPr>
        <w:t xml:space="preserve">ΥΠΗΡΕΣΙΑ 15, ΥΠΗΡ. ΜΟΝΑΔΑ 15.026 ΠΗΓΗ ΧΡΗΜΑΤΟΔΟΤΗΣΗΣ: ΙΔΙΟΙ ΠΟΡΟΙ </w:t>
      </w:r>
    </w:p>
    <w:p w:rsidR="006F588B" w:rsidRPr="006272A3" w:rsidRDefault="006F588B" w:rsidP="006F588B">
      <w:pPr>
        <w:pStyle w:val="a3"/>
        <w:rPr>
          <w:rFonts w:asciiTheme="minorHAnsi" w:hAnsiTheme="minorHAnsi" w:cstheme="minorHAnsi"/>
          <w:b/>
          <w:bCs/>
          <w:sz w:val="22"/>
          <w:szCs w:val="22"/>
          <w:u w:val="single"/>
          <w:lang w:val="el-GR"/>
        </w:rPr>
      </w:pPr>
    </w:p>
    <w:p w:rsidR="00DA645D" w:rsidRPr="00DA645D" w:rsidRDefault="00DA645D" w:rsidP="0017441C">
      <w:pPr>
        <w:widowControl/>
        <w:autoSpaceDN/>
        <w:jc w:val="both"/>
        <w:textAlignment w:val="auto"/>
        <w:rPr>
          <w:rFonts w:asciiTheme="minorHAnsi" w:eastAsia="Calibri" w:hAnsiTheme="minorHAnsi" w:cstheme="minorHAnsi"/>
          <w:kern w:val="0"/>
          <w:sz w:val="22"/>
          <w:szCs w:val="22"/>
          <w:lang w:eastAsia="en-US" w:bidi="ar-SA"/>
        </w:rPr>
      </w:pPr>
      <w:r w:rsidRPr="00DA645D">
        <w:rPr>
          <w:rFonts w:asciiTheme="minorHAnsi" w:eastAsia="Calibri" w:hAnsiTheme="minorHAnsi" w:cstheme="minorHAnsi"/>
          <w:kern w:val="0"/>
          <w:sz w:val="22"/>
          <w:szCs w:val="22"/>
          <w:lang w:eastAsia="en-US" w:bidi="ar-SA"/>
        </w:rPr>
        <w:t xml:space="preserve">Το Τμήμα Τουρισμού προτίθεται να προβεί στην εκτέλεση δαπάνης για την προμήθεια σημαιών μικρού μεγέθους με το λογότυπο του Δήμου Θεσσαλονίκης, για τη διανομή τους </w:t>
      </w:r>
      <w:r w:rsidR="0017441C">
        <w:rPr>
          <w:rFonts w:asciiTheme="minorHAnsi" w:eastAsia="Calibri" w:hAnsiTheme="minorHAnsi" w:cstheme="minorHAnsi"/>
          <w:kern w:val="0"/>
          <w:sz w:val="22"/>
          <w:szCs w:val="22"/>
          <w:lang w:eastAsia="en-US" w:bidi="ar-SA"/>
        </w:rPr>
        <w:t xml:space="preserve"> </w:t>
      </w:r>
      <w:r w:rsidRPr="00DA645D">
        <w:rPr>
          <w:rFonts w:asciiTheme="minorHAnsi" w:eastAsia="Calibri" w:hAnsiTheme="minorHAnsi" w:cstheme="minorHAnsi"/>
          <w:kern w:val="0"/>
          <w:sz w:val="22"/>
          <w:szCs w:val="22"/>
          <w:lang w:eastAsia="en-US" w:bidi="ar-SA"/>
        </w:rPr>
        <w:t xml:space="preserve"> σε Β2Β Συναντήσεις (με γραφιστική επιμέλεια,) από τα έξοδα τουριστικών δράσεων του Δήμου Θεσσαλονίκης, για το έτος 2024. </w:t>
      </w:r>
    </w:p>
    <w:p w:rsidR="00DA645D" w:rsidRPr="00DA645D" w:rsidRDefault="00DA645D" w:rsidP="0017441C">
      <w:pPr>
        <w:widowControl/>
        <w:autoSpaceDN/>
        <w:jc w:val="both"/>
        <w:textAlignment w:val="auto"/>
        <w:rPr>
          <w:rFonts w:asciiTheme="minorHAnsi" w:eastAsia="Calibri" w:hAnsiTheme="minorHAnsi" w:cstheme="minorHAnsi"/>
          <w:kern w:val="0"/>
          <w:sz w:val="22"/>
          <w:szCs w:val="22"/>
          <w:lang w:eastAsia="en-US" w:bidi="ar-SA"/>
        </w:rPr>
      </w:pPr>
      <w:r w:rsidRPr="00DA645D">
        <w:rPr>
          <w:rFonts w:asciiTheme="minorHAnsi" w:eastAsia="Calibri" w:hAnsiTheme="minorHAnsi" w:cstheme="minorHAnsi"/>
          <w:kern w:val="0"/>
          <w:sz w:val="22"/>
          <w:szCs w:val="22"/>
          <w:lang w:eastAsia="en-US" w:bidi="ar-SA"/>
        </w:rPr>
        <w:t xml:space="preserve">Η συμμετοχή σε </w:t>
      </w:r>
      <w:proofErr w:type="spellStart"/>
      <w:r w:rsidRPr="00DA645D">
        <w:rPr>
          <w:rFonts w:asciiTheme="minorHAnsi" w:eastAsia="Calibri" w:hAnsiTheme="minorHAnsi" w:cstheme="minorHAnsi"/>
          <w:kern w:val="0"/>
          <w:sz w:val="22"/>
          <w:szCs w:val="22"/>
          <w:lang w:eastAsia="en-US" w:bidi="ar-SA"/>
        </w:rPr>
        <w:t>Επιχειρηµατικές</w:t>
      </w:r>
      <w:proofErr w:type="spellEnd"/>
      <w:r w:rsidRPr="00DA645D">
        <w:rPr>
          <w:rFonts w:asciiTheme="minorHAnsi" w:eastAsia="Calibri" w:hAnsiTheme="minorHAnsi" w:cstheme="minorHAnsi"/>
          <w:kern w:val="0"/>
          <w:sz w:val="22"/>
          <w:szCs w:val="22"/>
          <w:lang w:eastAsia="en-US" w:bidi="ar-SA"/>
        </w:rPr>
        <w:t xml:space="preserve"> Συναντήσεις (</w:t>
      </w:r>
      <w:proofErr w:type="spellStart"/>
      <w:r w:rsidRPr="00DA645D">
        <w:rPr>
          <w:rFonts w:asciiTheme="minorHAnsi" w:eastAsia="Calibri" w:hAnsiTheme="minorHAnsi" w:cstheme="minorHAnsi"/>
          <w:kern w:val="0"/>
          <w:sz w:val="22"/>
          <w:szCs w:val="22"/>
          <w:lang w:eastAsia="en-US" w:bidi="ar-SA"/>
        </w:rPr>
        <w:t>Business</w:t>
      </w:r>
      <w:proofErr w:type="spellEnd"/>
      <w:r w:rsidRPr="00DA645D">
        <w:rPr>
          <w:rFonts w:asciiTheme="minorHAnsi" w:eastAsia="Calibri" w:hAnsiTheme="minorHAnsi" w:cstheme="minorHAnsi"/>
          <w:kern w:val="0"/>
          <w:sz w:val="22"/>
          <w:szCs w:val="22"/>
          <w:lang w:eastAsia="en-US" w:bidi="ar-SA"/>
        </w:rPr>
        <w:t xml:space="preserve"> 2 </w:t>
      </w:r>
      <w:proofErr w:type="spellStart"/>
      <w:r w:rsidRPr="00DA645D">
        <w:rPr>
          <w:rFonts w:asciiTheme="minorHAnsi" w:eastAsia="Calibri" w:hAnsiTheme="minorHAnsi" w:cstheme="minorHAnsi"/>
          <w:kern w:val="0"/>
          <w:sz w:val="22"/>
          <w:szCs w:val="22"/>
          <w:lang w:eastAsia="en-US" w:bidi="ar-SA"/>
        </w:rPr>
        <w:t>Business</w:t>
      </w:r>
      <w:proofErr w:type="spellEnd"/>
      <w:r w:rsidRPr="00DA645D">
        <w:rPr>
          <w:rFonts w:asciiTheme="minorHAnsi" w:eastAsia="Calibri" w:hAnsiTheme="minorHAnsi" w:cstheme="minorHAnsi"/>
          <w:kern w:val="0"/>
          <w:sz w:val="22"/>
          <w:szCs w:val="22"/>
          <w:lang w:eastAsia="en-US" w:bidi="ar-SA"/>
        </w:rPr>
        <w:t xml:space="preserve">– B2B και </w:t>
      </w:r>
      <w:proofErr w:type="spellStart"/>
      <w:r w:rsidRPr="00DA645D">
        <w:rPr>
          <w:rFonts w:asciiTheme="minorHAnsi" w:eastAsia="Calibri" w:hAnsiTheme="minorHAnsi" w:cstheme="minorHAnsi"/>
          <w:kern w:val="0"/>
          <w:sz w:val="22"/>
          <w:szCs w:val="22"/>
          <w:lang w:eastAsia="en-US" w:bidi="ar-SA"/>
        </w:rPr>
        <w:t>Workshops</w:t>
      </w:r>
      <w:proofErr w:type="spellEnd"/>
      <w:r w:rsidRPr="00DA645D">
        <w:rPr>
          <w:rFonts w:asciiTheme="minorHAnsi" w:eastAsia="Calibri" w:hAnsiTheme="minorHAnsi" w:cstheme="minorHAnsi"/>
          <w:kern w:val="0"/>
          <w:sz w:val="22"/>
          <w:szCs w:val="22"/>
          <w:lang w:eastAsia="en-US" w:bidi="ar-SA"/>
        </w:rPr>
        <w:t>) σε πόλεις του εξωτερικού για την προβολή και προώθηση της Θεσσαλονίκης ως τουριστικού προορισμού, είναι ένας πολύ πετυχημένος τρόπος προώθησης του προορισμού, που πραγματοποιείται μέσω των ραντεβού - συναντήσεων με επαγγελματίες του τουρισμού, στους οποίους δίνονται πληροφορίες για την πόλη σύμφωνα με τα ενδιαφέροντα τους.</w:t>
      </w:r>
    </w:p>
    <w:p w:rsidR="00DA645D" w:rsidRPr="00DA645D" w:rsidRDefault="0017441C" w:rsidP="0017441C">
      <w:pPr>
        <w:widowControl/>
        <w:autoSpaceDN/>
        <w:jc w:val="both"/>
        <w:textAlignment w:val="auto"/>
        <w:rPr>
          <w:rFonts w:asciiTheme="minorHAnsi" w:eastAsia="Calibri" w:hAnsiTheme="minorHAnsi" w:cstheme="minorHAnsi"/>
          <w:kern w:val="0"/>
          <w:sz w:val="22"/>
          <w:szCs w:val="22"/>
          <w:lang w:eastAsia="en-US" w:bidi="ar-SA"/>
        </w:rPr>
      </w:pPr>
      <w:r>
        <w:rPr>
          <w:rFonts w:asciiTheme="minorHAnsi" w:eastAsia="Calibri" w:hAnsiTheme="minorHAnsi" w:cstheme="minorHAnsi"/>
          <w:kern w:val="0"/>
          <w:sz w:val="22"/>
          <w:szCs w:val="22"/>
          <w:lang w:eastAsia="en-US" w:bidi="ar-SA"/>
        </w:rPr>
        <w:t>Η</w:t>
      </w:r>
      <w:r w:rsidR="00DA645D" w:rsidRPr="00DA645D">
        <w:rPr>
          <w:rFonts w:asciiTheme="minorHAnsi" w:eastAsia="Calibri" w:hAnsiTheme="minorHAnsi" w:cstheme="minorHAnsi"/>
          <w:kern w:val="0"/>
          <w:sz w:val="22"/>
          <w:szCs w:val="22"/>
          <w:lang w:eastAsia="en-US" w:bidi="ar-SA"/>
        </w:rPr>
        <w:t xml:space="preserve"> δαπάνη της προμήθειας των σημαιών κρίνεται απαραίτητη γιατί εξυπηρετεί τον κύριο στόχο της υλοποίησης των δράσεων του Τμήματος Τουρισμού του Δήμου Θεσσαλονίκης όχι μόνο για το τρέχον έτος, αλλά και για τα επόμενα, ο οποίος είναι η τουριστική προώθηση της πόλης. </w:t>
      </w:r>
    </w:p>
    <w:p w:rsidR="007E4104" w:rsidRPr="0017441C" w:rsidRDefault="007E4104" w:rsidP="00DA645D">
      <w:pPr>
        <w:widowControl/>
        <w:autoSpaceDN/>
        <w:ind w:firstLine="720"/>
        <w:jc w:val="both"/>
        <w:textAlignment w:val="auto"/>
        <w:rPr>
          <w:rFonts w:asciiTheme="minorHAnsi" w:eastAsia="Calibri" w:hAnsiTheme="minorHAnsi" w:cstheme="minorHAnsi"/>
          <w:kern w:val="0"/>
          <w:sz w:val="22"/>
          <w:szCs w:val="22"/>
          <w:lang w:eastAsia="en-US" w:bidi="ar-SA"/>
        </w:rPr>
      </w:pPr>
    </w:p>
    <w:p w:rsidR="00DA645D" w:rsidRPr="00DA645D" w:rsidRDefault="00DA645D" w:rsidP="00DA645D">
      <w:pPr>
        <w:widowControl/>
        <w:autoSpaceDN/>
        <w:ind w:firstLine="720"/>
        <w:jc w:val="both"/>
        <w:textAlignment w:val="auto"/>
        <w:rPr>
          <w:rFonts w:asciiTheme="minorHAnsi" w:eastAsia="Calibri" w:hAnsiTheme="minorHAnsi" w:cstheme="minorHAnsi"/>
          <w:kern w:val="0"/>
          <w:sz w:val="22"/>
          <w:szCs w:val="22"/>
          <w:lang w:eastAsia="en-US" w:bidi="ar-SA"/>
        </w:rPr>
      </w:pPr>
      <w:r w:rsidRPr="00DA645D">
        <w:rPr>
          <w:rFonts w:asciiTheme="minorHAnsi" w:eastAsia="Calibri" w:hAnsiTheme="minorHAnsi" w:cstheme="minorHAnsi"/>
          <w:kern w:val="0"/>
          <w:sz w:val="22"/>
          <w:szCs w:val="22"/>
          <w:lang w:val="en-US" w:eastAsia="en-US" w:bidi="ar-SA"/>
        </w:rPr>
        <w:t>CPV</w:t>
      </w:r>
      <w:r w:rsidRPr="00DA645D">
        <w:rPr>
          <w:rFonts w:asciiTheme="minorHAnsi" w:eastAsia="Calibri" w:hAnsiTheme="minorHAnsi" w:cstheme="minorHAnsi"/>
          <w:kern w:val="0"/>
          <w:sz w:val="22"/>
          <w:szCs w:val="22"/>
          <w:lang w:eastAsia="en-US" w:bidi="ar-SA"/>
        </w:rPr>
        <w:t>: 35821000-</w:t>
      </w:r>
      <w:proofErr w:type="gramStart"/>
      <w:r w:rsidRPr="00DA645D">
        <w:rPr>
          <w:rFonts w:asciiTheme="minorHAnsi" w:eastAsia="Calibri" w:hAnsiTheme="minorHAnsi" w:cstheme="minorHAnsi"/>
          <w:kern w:val="0"/>
          <w:sz w:val="22"/>
          <w:szCs w:val="22"/>
          <w:lang w:eastAsia="en-US" w:bidi="ar-SA"/>
        </w:rPr>
        <w:t>5  Σημαίες</w:t>
      </w:r>
      <w:proofErr w:type="gramEnd"/>
    </w:p>
    <w:p w:rsidR="00DA645D" w:rsidRPr="00DA645D" w:rsidRDefault="00DA645D" w:rsidP="00DA645D">
      <w:pPr>
        <w:tabs>
          <w:tab w:val="left" w:pos="720"/>
          <w:tab w:val="left" w:pos="1440"/>
          <w:tab w:val="left" w:pos="2160"/>
          <w:tab w:val="left" w:pos="2880"/>
          <w:tab w:val="left" w:pos="3600"/>
          <w:tab w:val="left" w:pos="4320"/>
          <w:tab w:val="left" w:pos="5040"/>
          <w:tab w:val="left" w:pos="5760"/>
          <w:tab w:val="left" w:pos="6480"/>
          <w:tab w:val="left" w:pos="7200"/>
          <w:tab w:val="right" w:pos="8306"/>
        </w:tabs>
        <w:autoSpaceDN/>
        <w:spacing w:after="160" w:line="360" w:lineRule="auto"/>
        <w:jc w:val="center"/>
        <w:textAlignment w:val="auto"/>
        <w:rPr>
          <w:rFonts w:asciiTheme="minorHAnsi" w:eastAsiaTheme="minorHAnsi" w:hAnsiTheme="minorHAnsi" w:cstheme="minorHAnsi"/>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ΕΝΔΕΙΚΤΙΚΟΣ ΠΡΟΥΠΟΛΟΓΙΣΜΟΣ – ΤΕΧΝΙΚΕΣ ΠΡΟΔΙΑΓΡΑΦΕΣ</w:t>
      </w:r>
    </w:p>
    <w:tbl>
      <w:tblPr>
        <w:tblW w:w="8174" w:type="dxa"/>
        <w:tblInd w:w="45" w:type="dxa"/>
        <w:tblLayout w:type="fixed"/>
        <w:tblCellMar>
          <w:left w:w="2" w:type="dxa"/>
          <w:right w:w="2" w:type="dxa"/>
        </w:tblCellMar>
        <w:tblLook w:val="04A0" w:firstRow="1" w:lastRow="0" w:firstColumn="1" w:lastColumn="0" w:noHBand="0" w:noVBand="1"/>
      </w:tblPr>
      <w:tblGrid>
        <w:gridCol w:w="4347"/>
        <w:gridCol w:w="1134"/>
        <w:gridCol w:w="1417"/>
        <w:gridCol w:w="1276"/>
      </w:tblGrid>
      <w:tr w:rsidR="00DA645D" w:rsidRPr="00DA645D" w:rsidTr="002C2F3F">
        <w:trPr>
          <w:trHeight w:val="432"/>
        </w:trPr>
        <w:tc>
          <w:tcPr>
            <w:tcW w:w="4347"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suppressLineNumbers/>
              <w:autoSpaceDN/>
              <w:spacing w:after="160" w:line="259" w:lineRule="auto"/>
              <w:jc w:val="center"/>
              <w:textAlignment w:val="auto"/>
              <w:rPr>
                <w:rFonts w:asciiTheme="minorHAnsi" w:eastAsiaTheme="minorHAnsi" w:hAnsiTheme="minorHAnsi" w:cstheme="minorHAnsi"/>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Περιγραφή Είδους</w:t>
            </w:r>
          </w:p>
        </w:tc>
        <w:tc>
          <w:tcPr>
            <w:tcW w:w="1134"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suppressLineNumbers/>
              <w:autoSpaceDN/>
              <w:spacing w:after="160" w:line="259" w:lineRule="auto"/>
              <w:ind w:left="56"/>
              <w:jc w:val="center"/>
              <w:textAlignment w:val="auto"/>
              <w:rPr>
                <w:rFonts w:asciiTheme="minorHAnsi" w:eastAsiaTheme="minorHAnsi" w:hAnsiTheme="minorHAnsi" w:cstheme="minorHAnsi"/>
                <w:b/>
                <w:color w:val="auto"/>
                <w:kern w:val="0"/>
                <w:sz w:val="22"/>
                <w:szCs w:val="22"/>
                <w:lang w:eastAsia="en-US" w:bidi="ar-SA"/>
              </w:rPr>
            </w:pPr>
            <w:r w:rsidRPr="00DA645D">
              <w:rPr>
                <w:rFonts w:asciiTheme="minorHAnsi" w:eastAsiaTheme="minorHAnsi" w:hAnsiTheme="minorHAnsi" w:cstheme="minorHAnsi"/>
                <w:b/>
                <w:color w:val="auto"/>
                <w:kern w:val="0"/>
                <w:sz w:val="22"/>
                <w:szCs w:val="22"/>
                <w:lang w:eastAsia="en-US" w:bidi="ar-SA"/>
              </w:rPr>
              <w:t>Τιμή Μονάδας</w:t>
            </w:r>
          </w:p>
        </w:tc>
        <w:tc>
          <w:tcPr>
            <w:tcW w:w="1417"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suppressLineNumbers/>
              <w:autoSpaceDN/>
              <w:spacing w:after="160" w:line="259" w:lineRule="auto"/>
              <w:ind w:left="56"/>
              <w:jc w:val="center"/>
              <w:textAlignment w:val="auto"/>
              <w:rPr>
                <w:rFonts w:asciiTheme="minorHAnsi" w:eastAsiaTheme="minorHAnsi" w:hAnsiTheme="minorHAnsi" w:cstheme="minorHAnsi"/>
                <w:b/>
                <w:color w:val="auto"/>
                <w:kern w:val="0"/>
                <w:sz w:val="22"/>
                <w:szCs w:val="22"/>
                <w:lang w:eastAsia="en-US" w:bidi="ar-SA"/>
              </w:rPr>
            </w:pPr>
            <w:r w:rsidRPr="00DA645D">
              <w:rPr>
                <w:rFonts w:asciiTheme="minorHAnsi" w:eastAsiaTheme="minorHAnsi" w:hAnsiTheme="minorHAnsi" w:cstheme="minorHAnsi"/>
                <w:b/>
                <w:color w:val="auto"/>
                <w:kern w:val="0"/>
                <w:sz w:val="22"/>
                <w:szCs w:val="22"/>
                <w:lang w:eastAsia="en-US" w:bidi="ar-SA"/>
              </w:rPr>
              <w:t xml:space="preserve">Ποσότητα σε </w:t>
            </w:r>
            <w:proofErr w:type="spellStart"/>
            <w:r w:rsidRPr="00DA645D">
              <w:rPr>
                <w:rFonts w:asciiTheme="minorHAnsi" w:eastAsiaTheme="minorHAnsi" w:hAnsiTheme="minorHAnsi" w:cstheme="minorHAnsi"/>
                <w:b/>
                <w:color w:val="auto"/>
                <w:kern w:val="0"/>
                <w:sz w:val="22"/>
                <w:szCs w:val="22"/>
                <w:lang w:eastAsia="en-US" w:bidi="ar-SA"/>
              </w:rPr>
              <w:t>τμχ</w:t>
            </w:r>
            <w:proofErr w:type="spellEnd"/>
          </w:p>
        </w:tc>
        <w:tc>
          <w:tcPr>
            <w:tcW w:w="1276"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suppressLineNumbers/>
              <w:autoSpaceDN/>
              <w:spacing w:after="160" w:line="259" w:lineRule="auto"/>
              <w:ind w:left="56"/>
              <w:jc w:val="center"/>
              <w:textAlignment w:val="auto"/>
              <w:rPr>
                <w:rFonts w:asciiTheme="minorHAnsi" w:eastAsiaTheme="minorHAnsi" w:hAnsiTheme="minorHAnsi" w:cstheme="minorHAnsi"/>
                <w:b/>
                <w:color w:val="auto"/>
                <w:kern w:val="0"/>
                <w:sz w:val="22"/>
                <w:szCs w:val="22"/>
                <w:lang w:eastAsia="en-US" w:bidi="ar-SA"/>
              </w:rPr>
            </w:pPr>
            <w:r w:rsidRPr="00DA645D">
              <w:rPr>
                <w:rFonts w:asciiTheme="minorHAnsi" w:eastAsiaTheme="minorHAnsi" w:hAnsiTheme="minorHAnsi" w:cstheme="minorHAnsi"/>
                <w:b/>
                <w:color w:val="auto"/>
                <w:kern w:val="0"/>
                <w:sz w:val="22"/>
                <w:szCs w:val="22"/>
                <w:lang w:eastAsia="en-US" w:bidi="ar-SA"/>
              </w:rPr>
              <w:t>Αξία (χωρίς ΦΠΑ)</w:t>
            </w:r>
          </w:p>
        </w:tc>
      </w:tr>
      <w:tr w:rsidR="00DA645D" w:rsidRPr="00DA645D" w:rsidTr="002C2F3F">
        <w:trPr>
          <w:trHeight w:val="1966"/>
        </w:trPr>
        <w:tc>
          <w:tcPr>
            <w:tcW w:w="4347" w:type="dxa"/>
            <w:tcBorders>
              <w:left w:val="single" w:sz="2" w:space="0" w:color="000000"/>
              <w:bottom w:val="single" w:sz="2" w:space="0" w:color="000000"/>
              <w:right w:val="single" w:sz="2" w:space="0" w:color="000000"/>
            </w:tcBorders>
          </w:tcPr>
          <w:p w:rsidR="00DA645D" w:rsidRPr="00DA645D" w:rsidRDefault="00DA645D" w:rsidP="00DA645D">
            <w:pPr>
              <w:autoSpaceDN/>
              <w:ind w:right="-1"/>
              <w:jc w:val="both"/>
              <w:rPr>
                <w:rFonts w:asciiTheme="minorHAnsi" w:eastAsiaTheme="minorHAnsi" w:hAnsiTheme="minorHAnsi" w:cstheme="minorHAnsi"/>
                <w:color w:val="auto"/>
                <w:kern w:val="0"/>
                <w:sz w:val="22"/>
                <w:szCs w:val="22"/>
                <w:lang w:eastAsia="en-US" w:bidi="ar-SA"/>
              </w:rPr>
            </w:pPr>
            <w:r w:rsidRPr="00DA645D">
              <w:rPr>
                <w:rFonts w:asciiTheme="minorHAnsi" w:eastAsiaTheme="minorHAnsi" w:hAnsiTheme="minorHAnsi" w:cstheme="minorHAnsi"/>
                <w:color w:val="auto"/>
                <w:kern w:val="0"/>
                <w:sz w:val="22"/>
                <w:szCs w:val="22"/>
                <w:lang w:eastAsia="en-US" w:bidi="ar-SA"/>
              </w:rPr>
              <w:lastRenderedPageBreak/>
              <w:t>Προμήθεια υφασμάτινης σημαίας</w:t>
            </w:r>
          </w:p>
          <w:p w:rsidR="00DA645D" w:rsidRPr="00DA645D" w:rsidRDefault="00DA645D" w:rsidP="00DA645D">
            <w:pPr>
              <w:autoSpaceDN/>
              <w:ind w:right="-1"/>
              <w:jc w:val="both"/>
              <w:rPr>
                <w:rFonts w:asciiTheme="minorHAnsi" w:eastAsiaTheme="minorHAnsi" w:hAnsiTheme="minorHAnsi" w:cstheme="minorHAnsi"/>
                <w:color w:val="auto"/>
                <w:kern w:val="0"/>
                <w:sz w:val="22"/>
                <w:szCs w:val="22"/>
                <w:lang w:eastAsia="en-US" w:bidi="ar-SA"/>
              </w:rPr>
            </w:pPr>
            <w:r w:rsidRPr="00DA645D">
              <w:rPr>
                <w:rFonts w:asciiTheme="minorHAnsi" w:eastAsiaTheme="minorHAnsi" w:hAnsiTheme="minorHAnsi" w:cstheme="minorHAnsi"/>
                <w:color w:val="auto"/>
                <w:kern w:val="0"/>
                <w:sz w:val="22"/>
                <w:szCs w:val="22"/>
                <w:lang w:eastAsia="en-US" w:bidi="ar-SA"/>
              </w:rPr>
              <w:t xml:space="preserve">Μέγεθος 14 </w:t>
            </w:r>
            <w:r w:rsidRPr="00DA645D">
              <w:rPr>
                <w:rFonts w:asciiTheme="minorHAnsi" w:eastAsiaTheme="minorHAnsi" w:hAnsiTheme="minorHAnsi" w:cstheme="minorHAnsi"/>
                <w:color w:val="auto"/>
                <w:kern w:val="0"/>
                <w:sz w:val="22"/>
                <w:szCs w:val="22"/>
                <w:lang w:val="en-US" w:eastAsia="en-US" w:bidi="ar-SA"/>
              </w:rPr>
              <w:t>X</w:t>
            </w:r>
            <w:r w:rsidRPr="00DA645D">
              <w:rPr>
                <w:rFonts w:asciiTheme="minorHAnsi" w:eastAsiaTheme="minorHAnsi" w:hAnsiTheme="minorHAnsi" w:cstheme="minorHAnsi"/>
                <w:color w:val="auto"/>
                <w:kern w:val="0"/>
                <w:sz w:val="22"/>
                <w:szCs w:val="22"/>
                <w:lang w:eastAsia="en-US" w:bidi="ar-SA"/>
              </w:rPr>
              <w:t xml:space="preserve"> 20 εκ</w:t>
            </w:r>
          </w:p>
          <w:p w:rsidR="00DA645D" w:rsidRPr="00DA645D" w:rsidRDefault="00DA645D" w:rsidP="00DA645D">
            <w:pPr>
              <w:autoSpaceDN/>
              <w:ind w:right="-1"/>
              <w:jc w:val="both"/>
              <w:rPr>
                <w:rFonts w:asciiTheme="minorHAnsi" w:eastAsiaTheme="minorHAnsi" w:hAnsiTheme="minorHAnsi" w:cstheme="minorHAnsi"/>
                <w:color w:val="auto"/>
                <w:kern w:val="0"/>
                <w:sz w:val="22"/>
                <w:szCs w:val="22"/>
                <w:lang w:eastAsia="en-US" w:bidi="ar-SA"/>
              </w:rPr>
            </w:pPr>
            <w:r w:rsidRPr="00DA645D">
              <w:rPr>
                <w:rFonts w:asciiTheme="minorHAnsi" w:eastAsiaTheme="minorHAnsi" w:hAnsiTheme="minorHAnsi" w:cstheme="minorHAnsi"/>
                <w:color w:val="auto"/>
                <w:kern w:val="0"/>
                <w:sz w:val="22"/>
                <w:szCs w:val="22"/>
                <w:lang w:eastAsia="en-US" w:bidi="ar-SA"/>
              </w:rPr>
              <w:t xml:space="preserve">Εκτύπωση μονής όψης </w:t>
            </w:r>
          </w:p>
          <w:p w:rsidR="00DA645D" w:rsidRPr="00DA645D" w:rsidRDefault="00DA645D" w:rsidP="00DA645D">
            <w:pPr>
              <w:autoSpaceDN/>
              <w:ind w:right="-1"/>
              <w:jc w:val="both"/>
              <w:rPr>
                <w:rFonts w:asciiTheme="minorHAnsi" w:eastAsiaTheme="minorHAnsi" w:hAnsiTheme="minorHAnsi" w:cstheme="minorHAnsi"/>
                <w:color w:val="auto"/>
                <w:kern w:val="0"/>
                <w:sz w:val="22"/>
                <w:szCs w:val="22"/>
                <w:lang w:eastAsia="en-US" w:bidi="ar-SA"/>
              </w:rPr>
            </w:pPr>
            <w:r w:rsidRPr="00DA645D">
              <w:rPr>
                <w:rFonts w:asciiTheme="minorHAnsi" w:eastAsiaTheme="minorHAnsi" w:hAnsiTheme="minorHAnsi" w:cstheme="minorHAnsi"/>
                <w:color w:val="auto"/>
                <w:kern w:val="0"/>
                <w:sz w:val="22"/>
                <w:szCs w:val="22"/>
                <w:lang w:eastAsia="en-US" w:bidi="ar-SA"/>
              </w:rPr>
              <w:t xml:space="preserve">Με λογότυπο την κεφαλή του </w:t>
            </w:r>
            <w:proofErr w:type="spellStart"/>
            <w:r w:rsidRPr="00DA645D">
              <w:rPr>
                <w:rFonts w:asciiTheme="minorHAnsi" w:eastAsiaTheme="minorHAnsi" w:hAnsiTheme="minorHAnsi" w:cstheme="minorHAnsi"/>
                <w:color w:val="auto"/>
                <w:kern w:val="0"/>
                <w:sz w:val="22"/>
                <w:szCs w:val="22"/>
                <w:lang w:eastAsia="en-US" w:bidi="ar-SA"/>
              </w:rPr>
              <w:t>Μεγ</w:t>
            </w:r>
            <w:proofErr w:type="spellEnd"/>
            <w:r w:rsidRPr="00DA645D">
              <w:rPr>
                <w:rFonts w:asciiTheme="minorHAnsi" w:eastAsiaTheme="minorHAnsi" w:hAnsiTheme="minorHAnsi" w:cstheme="minorHAnsi"/>
                <w:color w:val="auto"/>
                <w:kern w:val="0"/>
                <w:sz w:val="22"/>
                <w:szCs w:val="22"/>
                <w:lang w:eastAsia="en-US" w:bidi="ar-SA"/>
              </w:rPr>
              <w:t>. Αλεξάνδρου και τη φράση “</w:t>
            </w:r>
            <w:r w:rsidRPr="00DA645D">
              <w:rPr>
                <w:rFonts w:asciiTheme="minorHAnsi" w:eastAsiaTheme="minorHAnsi" w:hAnsiTheme="minorHAnsi" w:cstheme="minorHAnsi"/>
                <w:color w:val="auto"/>
                <w:kern w:val="0"/>
                <w:sz w:val="22"/>
                <w:szCs w:val="22"/>
                <w:lang w:val="en-US" w:eastAsia="en-US" w:bidi="ar-SA"/>
              </w:rPr>
              <w:t>City</w:t>
            </w:r>
            <w:r w:rsidRPr="00DA645D">
              <w:rPr>
                <w:rFonts w:asciiTheme="minorHAnsi" w:eastAsiaTheme="minorHAnsi" w:hAnsiTheme="minorHAnsi" w:cstheme="minorHAnsi"/>
                <w:color w:val="auto"/>
                <w:kern w:val="0"/>
                <w:sz w:val="22"/>
                <w:szCs w:val="22"/>
                <w:lang w:eastAsia="en-US" w:bidi="ar-SA"/>
              </w:rPr>
              <w:t xml:space="preserve"> </w:t>
            </w:r>
            <w:r w:rsidRPr="00DA645D">
              <w:rPr>
                <w:rFonts w:asciiTheme="minorHAnsi" w:eastAsiaTheme="minorHAnsi" w:hAnsiTheme="minorHAnsi" w:cstheme="minorHAnsi"/>
                <w:color w:val="auto"/>
                <w:kern w:val="0"/>
                <w:sz w:val="22"/>
                <w:szCs w:val="22"/>
                <w:lang w:val="en-US" w:eastAsia="en-US" w:bidi="ar-SA"/>
              </w:rPr>
              <w:t>of</w:t>
            </w:r>
            <w:r w:rsidRPr="00DA645D">
              <w:rPr>
                <w:rFonts w:asciiTheme="minorHAnsi" w:eastAsiaTheme="minorHAnsi" w:hAnsiTheme="minorHAnsi" w:cstheme="minorHAnsi"/>
                <w:color w:val="auto"/>
                <w:kern w:val="0"/>
                <w:sz w:val="22"/>
                <w:szCs w:val="22"/>
                <w:lang w:eastAsia="en-US" w:bidi="ar-SA"/>
              </w:rPr>
              <w:t xml:space="preserve"> </w:t>
            </w:r>
            <w:r w:rsidRPr="00DA645D">
              <w:rPr>
                <w:rFonts w:asciiTheme="minorHAnsi" w:eastAsiaTheme="minorHAnsi" w:hAnsiTheme="minorHAnsi" w:cstheme="minorHAnsi"/>
                <w:color w:val="auto"/>
                <w:kern w:val="0"/>
                <w:sz w:val="22"/>
                <w:szCs w:val="22"/>
                <w:lang w:val="en-US" w:eastAsia="en-US" w:bidi="ar-SA"/>
              </w:rPr>
              <w:t>Thessaloniki</w:t>
            </w:r>
            <w:r w:rsidRPr="00DA645D">
              <w:rPr>
                <w:rFonts w:asciiTheme="minorHAnsi" w:eastAsiaTheme="minorHAnsi" w:hAnsiTheme="minorHAnsi" w:cstheme="minorHAnsi"/>
                <w:color w:val="auto"/>
                <w:kern w:val="0"/>
                <w:sz w:val="22"/>
                <w:szCs w:val="22"/>
                <w:lang w:eastAsia="en-US" w:bidi="ar-SA"/>
              </w:rPr>
              <w:t>”</w:t>
            </w:r>
          </w:p>
          <w:p w:rsidR="00DA645D" w:rsidRPr="00DA645D" w:rsidRDefault="00DA645D" w:rsidP="00DA645D">
            <w:pPr>
              <w:autoSpaceDN/>
              <w:ind w:right="-1"/>
              <w:jc w:val="both"/>
              <w:rPr>
                <w:rFonts w:asciiTheme="minorHAnsi" w:eastAsiaTheme="minorHAnsi" w:hAnsiTheme="minorHAnsi" w:cstheme="minorHAnsi"/>
                <w:color w:val="auto"/>
                <w:kern w:val="0"/>
                <w:sz w:val="22"/>
                <w:szCs w:val="22"/>
                <w:lang w:eastAsia="en-US" w:bidi="ar-SA"/>
              </w:rPr>
            </w:pPr>
            <w:r w:rsidRPr="00DA645D">
              <w:rPr>
                <w:rFonts w:asciiTheme="minorHAnsi" w:eastAsiaTheme="minorHAnsi" w:hAnsiTheme="minorHAnsi" w:cstheme="minorHAnsi"/>
                <w:color w:val="auto"/>
                <w:kern w:val="0"/>
                <w:sz w:val="22"/>
                <w:szCs w:val="22"/>
                <w:lang w:eastAsia="en-US" w:bidi="ar-SA"/>
              </w:rPr>
              <w:t>4χρωμία</w:t>
            </w:r>
          </w:p>
          <w:p w:rsidR="00DA645D" w:rsidRPr="00DA645D" w:rsidRDefault="00DA645D" w:rsidP="00DA645D">
            <w:pPr>
              <w:autoSpaceDN/>
              <w:ind w:right="-1"/>
              <w:jc w:val="both"/>
              <w:rPr>
                <w:rFonts w:asciiTheme="minorHAnsi" w:eastAsiaTheme="minorHAnsi" w:hAnsiTheme="minorHAnsi" w:cstheme="minorHAnsi"/>
                <w:color w:val="auto"/>
                <w:kern w:val="0"/>
                <w:sz w:val="22"/>
                <w:szCs w:val="22"/>
                <w:lang w:eastAsia="en-US" w:bidi="ar-SA"/>
              </w:rPr>
            </w:pPr>
            <w:r w:rsidRPr="00DA645D">
              <w:rPr>
                <w:rFonts w:asciiTheme="minorHAnsi" w:eastAsiaTheme="minorHAnsi" w:hAnsiTheme="minorHAnsi" w:cstheme="minorHAnsi"/>
                <w:color w:val="auto"/>
                <w:kern w:val="0"/>
                <w:sz w:val="22"/>
                <w:szCs w:val="22"/>
                <w:lang w:eastAsia="en-US" w:bidi="ar-SA"/>
              </w:rPr>
              <w:t xml:space="preserve">Με ξύλινο κοντάρι ύψους περίπου 30 εκ. </w:t>
            </w:r>
          </w:p>
        </w:tc>
        <w:tc>
          <w:tcPr>
            <w:tcW w:w="1134" w:type="dxa"/>
            <w:tcBorders>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1,25€</w:t>
            </w:r>
          </w:p>
        </w:tc>
        <w:tc>
          <w:tcPr>
            <w:tcW w:w="1417" w:type="dxa"/>
            <w:tcBorders>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2.000</w:t>
            </w:r>
          </w:p>
        </w:tc>
        <w:tc>
          <w:tcPr>
            <w:tcW w:w="1276" w:type="dxa"/>
            <w:tcBorders>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2.500,00€</w:t>
            </w: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p w:rsidR="00DA645D" w:rsidRPr="00DA645D" w:rsidRDefault="00DA645D" w:rsidP="00DA645D">
            <w:pPr>
              <w:autoSpaceDN/>
              <w:jc w:val="center"/>
              <w:textAlignment w:val="auto"/>
              <w:rPr>
                <w:rFonts w:asciiTheme="minorHAnsi" w:eastAsiaTheme="minorHAnsi" w:hAnsiTheme="minorHAnsi" w:cstheme="minorHAnsi"/>
                <w:color w:val="auto"/>
                <w:kern w:val="0"/>
                <w:sz w:val="22"/>
                <w:szCs w:val="22"/>
                <w:lang w:eastAsia="en-US" w:bidi="ar-SA"/>
              </w:rPr>
            </w:pPr>
          </w:p>
        </w:tc>
      </w:tr>
      <w:tr w:rsidR="00DA645D" w:rsidRPr="00DA645D" w:rsidTr="002C2F3F">
        <w:trPr>
          <w:trHeight w:val="448"/>
        </w:trPr>
        <w:tc>
          <w:tcPr>
            <w:tcW w:w="4347"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textAlignment w:val="auto"/>
              <w:rPr>
                <w:rFonts w:asciiTheme="minorHAnsi" w:eastAsia="Calibri" w:hAnsiTheme="minorHAnsi" w:cstheme="minorHAnsi"/>
                <w:b/>
                <w:bCs/>
                <w:color w:val="auto"/>
                <w:kern w:val="0"/>
                <w:sz w:val="22"/>
                <w:szCs w:val="22"/>
                <w:lang w:eastAsia="en-US" w:bidi="ar-SA"/>
              </w:rPr>
            </w:pPr>
            <w:r w:rsidRPr="00DA645D">
              <w:rPr>
                <w:rFonts w:asciiTheme="minorHAnsi" w:eastAsia="Calibri" w:hAnsiTheme="minorHAnsi" w:cstheme="minorHAnsi"/>
                <w:b/>
                <w:bCs/>
                <w:color w:val="auto"/>
                <w:kern w:val="0"/>
                <w:sz w:val="22"/>
                <w:szCs w:val="22"/>
                <w:lang w:eastAsia="en-US" w:bidi="ar-SA"/>
              </w:rPr>
              <w:t>ΣΥΝΟΛΟ ΧΩΡΙΣ ΦΠΑ</w:t>
            </w:r>
          </w:p>
        </w:tc>
        <w:tc>
          <w:tcPr>
            <w:tcW w:w="1134"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1,25€</w:t>
            </w:r>
          </w:p>
        </w:tc>
        <w:tc>
          <w:tcPr>
            <w:tcW w:w="1417"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tc>
        <w:tc>
          <w:tcPr>
            <w:tcW w:w="1276"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2.500,00€ €</w:t>
            </w:r>
          </w:p>
        </w:tc>
      </w:tr>
      <w:tr w:rsidR="00DA645D" w:rsidRPr="00DA645D" w:rsidTr="002C2F3F">
        <w:trPr>
          <w:trHeight w:val="416"/>
        </w:trPr>
        <w:tc>
          <w:tcPr>
            <w:tcW w:w="4347"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textAlignment w:val="auto"/>
              <w:rPr>
                <w:rFonts w:asciiTheme="minorHAnsi" w:eastAsia="Calibri" w:hAnsiTheme="minorHAnsi" w:cstheme="minorHAnsi"/>
                <w:b/>
                <w:bCs/>
                <w:color w:val="auto"/>
                <w:kern w:val="0"/>
                <w:sz w:val="22"/>
                <w:szCs w:val="22"/>
                <w:lang w:eastAsia="en-US" w:bidi="ar-SA"/>
              </w:rPr>
            </w:pPr>
            <w:r w:rsidRPr="00DA645D">
              <w:rPr>
                <w:rFonts w:asciiTheme="minorHAnsi" w:eastAsia="Calibri" w:hAnsiTheme="minorHAnsi" w:cstheme="minorHAnsi"/>
                <w:b/>
                <w:bCs/>
                <w:color w:val="auto"/>
                <w:kern w:val="0"/>
                <w:sz w:val="22"/>
                <w:szCs w:val="22"/>
                <w:lang w:eastAsia="en-US" w:bidi="ar-SA"/>
              </w:rPr>
              <w:t>Φ.Π.Α. 24%</w:t>
            </w:r>
          </w:p>
        </w:tc>
        <w:tc>
          <w:tcPr>
            <w:tcW w:w="1134"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0,30€</w:t>
            </w:r>
          </w:p>
        </w:tc>
        <w:tc>
          <w:tcPr>
            <w:tcW w:w="1417"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tc>
        <w:tc>
          <w:tcPr>
            <w:tcW w:w="1276"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600,00€</w:t>
            </w:r>
          </w:p>
        </w:tc>
      </w:tr>
      <w:tr w:rsidR="00DA645D" w:rsidRPr="00DA645D" w:rsidTr="002C2F3F">
        <w:trPr>
          <w:trHeight w:val="420"/>
        </w:trPr>
        <w:tc>
          <w:tcPr>
            <w:tcW w:w="4347"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textAlignment w:val="auto"/>
              <w:rPr>
                <w:rFonts w:asciiTheme="minorHAnsi" w:eastAsia="Calibri" w:hAnsiTheme="minorHAnsi" w:cstheme="minorHAnsi"/>
                <w:b/>
                <w:bCs/>
                <w:color w:val="auto"/>
                <w:kern w:val="0"/>
                <w:sz w:val="22"/>
                <w:szCs w:val="22"/>
                <w:lang w:eastAsia="en-US" w:bidi="ar-SA"/>
              </w:rPr>
            </w:pPr>
            <w:r w:rsidRPr="00DA645D">
              <w:rPr>
                <w:rFonts w:asciiTheme="minorHAnsi" w:eastAsia="Calibri" w:hAnsiTheme="minorHAnsi" w:cstheme="minorHAnsi"/>
                <w:b/>
                <w:bCs/>
                <w:color w:val="auto"/>
                <w:kern w:val="0"/>
                <w:sz w:val="22"/>
                <w:szCs w:val="22"/>
                <w:lang w:eastAsia="en-US" w:bidi="ar-SA"/>
              </w:rPr>
              <w:t>ΣΥΝΟΛΟ ΜΕ ΦΠΑ</w:t>
            </w:r>
          </w:p>
        </w:tc>
        <w:tc>
          <w:tcPr>
            <w:tcW w:w="1134"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1,55€</w:t>
            </w:r>
          </w:p>
        </w:tc>
        <w:tc>
          <w:tcPr>
            <w:tcW w:w="1417"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p>
        </w:tc>
        <w:tc>
          <w:tcPr>
            <w:tcW w:w="1276" w:type="dxa"/>
            <w:tcBorders>
              <w:top w:val="single" w:sz="2" w:space="0" w:color="000000"/>
              <w:left w:val="single" w:sz="2" w:space="0" w:color="000000"/>
              <w:bottom w:val="single" w:sz="2" w:space="0" w:color="000000"/>
              <w:right w:val="single" w:sz="2" w:space="0" w:color="000000"/>
            </w:tcBorders>
          </w:tcPr>
          <w:p w:rsidR="00DA645D" w:rsidRPr="00DA645D" w:rsidRDefault="00DA645D" w:rsidP="00DA645D">
            <w:pPr>
              <w:autoSpaceDN/>
              <w:jc w:val="center"/>
              <w:textAlignment w:val="auto"/>
              <w:rPr>
                <w:rFonts w:asciiTheme="minorHAnsi" w:eastAsiaTheme="minorHAnsi" w:hAnsiTheme="minorHAnsi" w:cstheme="minorHAnsi"/>
                <w:b/>
                <w:bCs/>
                <w:color w:val="auto"/>
                <w:kern w:val="0"/>
                <w:sz w:val="22"/>
                <w:szCs w:val="22"/>
                <w:lang w:eastAsia="en-US" w:bidi="ar-SA"/>
              </w:rPr>
            </w:pPr>
            <w:r w:rsidRPr="00DA645D">
              <w:rPr>
                <w:rFonts w:asciiTheme="minorHAnsi" w:eastAsiaTheme="minorHAnsi" w:hAnsiTheme="minorHAnsi" w:cstheme="minorHAnsi"/>
                <w:b/>
                <w:bCs/>
                <w:color w:val="auto"/>
                <w:kern w:val="0"/>
                <w:sz w:val="22"/>
                <w:szCs w:val="22"/>
                <w:lang w:eastAsia="en-US" w:bidi="ar-SA"/>
              </w:rPr>
              <w:t>3.100,00€</w:t>
            </w:r>
          </w:p>
        </w:tc>
      </w:tr>
    </w:tbl>
    <w:p w:rsidR="006F588B" w:rsidRPr="007E4104" w:rsidRDefault="006F588B" w:rsidP="006F588B">
      <w:pPr>
        <w:pStyle w:val="a3"/>
        <w:rPr>
          <w:rFonts w:asciiTheme="minorHAnsi" w:hAnsiTheme="minorHAnsi" w:cstheme="minorHAnsi"/>
          <w:b/>
          <w:bCs/>
          <w:sz w:val="22"/>
          <w:szCs w:val="22"/>
          <w:u w:val="single"/>
          <w:lang w:val="el-GR"/>
        </w:rPr>
      </w:pPr>
    </w:p>
    <w:p w:rsidR="006F588B" w:rsidRPr="006A0F62" w:rsidRDefault="006F588B" w:rsidP="006F588B">
      <w:pPr>
        <w:pStyle w:val="a3"/>
        <w:rPr>
          <w:rFonts w:asciiTheme="minorHAnsi" w:hAnsiTheme="minorHAnsi" w:cstheme="minorHAnsi"/>
          <w:b/>
          <w:color w:val="auto"/>
          <w:sz w:val="22"/>
          <w:szCs w:val="22"/>
          <w:u w:val="single"/>
          <w:lang w:val="el-GR"/>
        </w:rPr>
      </w:pPr>
    </w:p>
    <w:p w:rsidR="004D484E" w:rsidRPr="006A0F62" w:rsidRDefault="000941E6" w:rsidP="000941E6">
      <w:pPr>
        <w:pStyle w:val="a3"/>
        <w:numPr>
          <w:ilvl w:val="0"/>
          <w:numId w:val="8"/>
        </w:numPr>
        <w:rPr>
          <w:rFonts w:asciiTheme="minorHAnsi" w:hAnsiTheme="minorHAnsi" w:cstheme="minorHAnsi"/>
          <w:b/>
          <w:color w:val="auto"/>
          <w:sz w:val="22"/>
          <w:szCs w:val="22"/>
          <w:u w:val="single"/>
          <w:lang w:val="el-GR"/>
        </w:rPr>
      </w:pPr>
      <w:r w:rsidRPr="006A0F62">
        <w:rPr>
          <w:rFonts w:asciiTheme="minorHAnsi" w:hAnsiTheme="minorHAnsi" w:cstheme="minorHAnsi"/>
          <w:b/>
          <w:color w:val="auto"/>
          <w:sz w:val="22"/>
          <w:szCs w:val="22"/>
          <w:u w:val="single"/>
          <w:lang w:val="el-GR"/>
        </w:rPr>
        <w:t>ΔΙΕΥΘΥΝΣΗ ΒΙΩΣΙΜΗΣ ΚΙΝΗΤΙΚΟΤΗΤΑΣ &amp; ΔΙΚΤΥΩΝ (ΤΜΗΜΑ ΔΙΟΙΚΗΤΙΚΗΣ ΥΠΟΣΤΗΡΙΞΗΣ)</w:t>
      </w:r>
    </w:p>
    <w:p w:rsidR="000941E6" w:rsidRPr="006A0F62" w:rsidRDefault="000941E6" w:rsidP="000941E6">
      <w:pPr>
        <w:pStyle w:val="a3"/>
        <w:rPr>
          <w:rFonts w:asciiTheme="minorHAnsi" w:hAnsiTheme="minorHAnsi" w:cstheme="minorHAnsi"/>
          <w:b/>
          <w:color w:val="auto"/>
          <w:sz w:val="22"/>
          <w:szCs w:val="22"/>
          <w:u w:val="single"/>
          <w:lang w:val="el-GR"/>
        </w:rPr>
      </w:pPr>
    </w:p>
    <w:p w:rsidR="00A33C25" w:rsidRPr="006A0F62" w:rsidRDefault="00A33C25" w:rsidP="00A33C25">
      <w:pPr>
        <w:widowControl/>
        <w:autoSpaceDN/>
        <w:spacing w:before="120" w:line="360" w:lineRule="auto"/>
        <w:jc w:val="both"/>
        <w:textAlignment w:val="auto"/>
        <w:rPr>
          <w:rFonts w:asciiTheme="minorHAnsi" w:eastAsia="Times New Roman" w:hAnsiTheme="minorHAnsi" w:cstheme="minorHAnsi"/>
          <w:kern w:val="0"/>
          <w:sz w:val="22"/>
          <w:szCs w:val="22"/>
          <w:shd w:val="clear" w:color="auto" w:fill="FFFFFF"/>
          <w:lang w:bidi="ar-SA"/>
        </w:rPr>
      </w:pPr>
      <w:r w:rsidRPr="006A0F62">
        <w:rPr>
          <w:rFonts w:asciiTheme="minorHAnsi" w:eastAsia="Times New Roman" w:hAnsiTheme="minorHAnsi" w:cstheme="minorHAnsi"/>
          <w:color w:val="auto"/>
          <w:kern w:val="0"/>
          <w:sz w:val="22"/>
          <w:szCs w:val="22"/>
          <w:lang w:bidi="ar-SA"/>
        </w:rPr>
        <w:t>Η Δ/</w:t>
      </w:r>
      <w:proofErr w:type="spellStart"/>
      <w:r w:rsidRPr="006A0F62">
        <w:rPr>
          <w:rFonts w:asciiTheme="minorHAnsi" w:eastAsia="Times New Roman" w:hAnsiTheme="minorHAnsi" w:cstheme="minorHAnsi"/>
          <w:color w:val="auto"/>
          <w:kern w:val="0"/>
          <w:sz w:val="22"/>
          <w:szCs w:val="22"/>
          <w:lang w:bidi="ar-SA"/>
        </w:rPr>
        <w:t>νση</w:t>
      </w:r>
      <w:proofErr w:type="spellEnd"/>
      <w:r w:rsidRPr="006A0F62">
        <w:rPr>
          <w:rFonts w:asciiTheme="minorHAnsi" w:eastAsia="Times New Roman" w:hAnsiTheme="minorHAnsi" w:cstheme="minorHAnsi"/>
          <w:color w:val="auto"/>
          <w:kern w:val="0"/>
          <w:sz w:val="22"/>
          <w:szCs w:val="22"/>
          <w:lang w:bidi="ar-SA"/>
        </w:rPr>
        <w:t xml:space="preserve"> Βιώσιμης Κινητικότητας &amp; Δικτύων θέλει να προβεί στην προμήθεια σημαιών, ο</w:t>
      </w:r>
      <w:r w:rsidRPr="006A0F62">
        <w:rPr>
          <w:rFonts w:asciiTheme="minorHAnsi" w:eastAsia="Times New Roman" w:hAnsiTheme="minorHAnsi" w:cstheme="minorHAnsi"/>
          <w:kern w:val="0"/>
          <w:sz w:val="22"/>
          <w:szCs w:val="22"/>
          <w:shd w:val="clear" w:color="auto" w:fill="FFFFFF"/>
          <w:lang w:bidi="ar-SA"/>
        </w:rPr>
        <w:t>ι οποίες προορίζονται για τοποθέτηση επί των ιστών ηλεκτροφωτισμού (μαζί με το θυρεό) κατά τις εθνικές και θρησκευτικές εορτές, σε κεντρικές οδούς, πλατείες και πέριξ των ιερών ναών. </w:t>
      </w:r>
    </w:p>
    <w:p w:rsidR="00A33C25" w:rsidRPr="006A0F62" w:rsidRDefault="00A33C25" w:rsidP="00A33C25">
      <w:pPr>
        <w:widowControl/>
        <w:shd w:val="clear" w:color="auto" w:fill="FFFFFF"/>
        <w:suppressAutoHyphens w:val="0"/>
        <w:autoSpaceDN/>
        <w:jc w:val="both"/>
        <w:rPr>
          <w:rFonts w:asciiTheme="minorHAnsi" w:eastAsia="Times New Roman" w:hAnsiTheme="minorHAnsi" w:cstheme="minorHAnsi"/>
          <w:bCs/>
          <w:color w:val="auto"/>
          <w:kern w:val="0"/>
          <w:sz w:val="22"/>
          <w:szCs w:val="22"/>
          <w:u w:val="single"/>
          <w:lang w:eastAsia="el-GR" w:bidi="ar-SA"/>
        </w:rPr>
      </w:pPr>
    </w:p>
    <w:p w:rsidR="00A33C25" w:rsidRPr="006A0F62" w:rsidRDefault="00A33C25" w:rsidP="00A33C25">
      <w:pPr>
        <w:widowControl/>
        <w:shd w:val="clear" w:color="auto" w:fill="FFFFFF"/>
        <w:suppressAutoHyphens w:val="0"/>
        <w:autoSpaceDN/>
        <w:jc w:val="both"/>
        <w:rPr>
          <w:rFonts w:asciiTheme="minorHAnsi" w:eastAsia="Times New Roman" w:hAnsiTheme="minorHAnsi" w:cstheme="minorHAnsi"/>
          <w:color w:val="auto"/>
          <w:kern w:val="0"/>
          <w:sz w:val="22"/>
          <w:szCs w:val="22"/>
          <w:lang w:eastAsia="el-GR" w:bidi="ar-SA"/>
        </w:rPr>
      </w:pPr>
      <w:r w:rsidRPr="006A0F62">
        <w:rPr>
          <w:rFonts w:asciiTheme="minorHAnsi" w:eastAsia="Times New Roman" w:hAnsiTheme="minorHAnsi" w:cstheme="minorHAnsi"/>
          <w:bCs/>
          <w:color w:val="auto"/>
          <w:kern w:val="0"/>
          <w:sz w:val="22"/>
          <w:szCs w:val="22"/>
          <w:u w:val="single"/>
          <w:lang w:eastAsia="el-GR" w:bidi="ar-SA"/>
        </w:rPr>
        <w:t>Ενδεικτική τιμή και προϋπολογισμός</w:t>
      </w:r>
      <w:r w:rsidRPr="006A0F62">
        <w:rPr>
          <w:rFonts w:asciiTheme="minorHAnsi" w:eastAsia="Times New Roman" w:hAnsiTheme="minorHAnsi" w:cstheme="minorHAnsi"/>
          <w:color w:val="auto"/>
          <w:kern w:val="0"/>
          <w:sz w:val="22"/>
          <w:szCs w:val="22"/>
          <w:lang w:eastAsia="el-GR" w:bidi="ar-SA"/>
        </w:rPr>
        <w:t> </w:t>
      </w:r>
      <w:r w:rsidR="00B664B5">
        <w:rPr>
          <w:rFonts w:asciiTheme="minorHAnsi" w:eastAsia="Times New Roman" w:hAnsiTheme="minorHAnsi" w:cstheme="minorHAnsi"/>
          <w:color w:val="auto"/>
          <w:kern w:val="0"/>
          <w:sz w:val="22"/>
          <w:szCs w:val="22"/>
          <w:lang w:eastAsia="el-GR" w:bidi="ar-SA"/>
        </w:rPr>
        <w:t xml:space="preserve"> </w:t>
      </w:r>
    </w:p>
    <w:p w:rsidR="00A33C25" w:rsidRPr="006A0F62" w:rsidRDefault="00A33C25" w:rsidP="00A33C25">
      <w:pPr>
        <w:widowControl/>
        <w:shd w:val="clear" w:color="auto" w:fill="FFFFFF"/>
        <w:suppressAutoHyphens w:val="0"/>
        <w:autoSpaceDN/>
        <w:jc w:val="both"/>
        <w:rPr>
          <w:rFonts w:asciiTheme="minorHAnsi" w:eastAsia="Times New Roman" w:hAnsiTheme="minorHAnsi" w:cstheme="minorHAnsi"/>
          <w:color w:val="auto"/>
          <w:kern w:val="0"/>
          <w:sz w:val="22"/>
          <w:szCs w:val="22"/>
          <w:lang w:eastAsia="el-GR" w:bidi="ar-SA"/>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70"/>
        <w:gridCol w:w="445"/>
        <w:gridCol w:w="1044"/>
        <w:gridCol w:w="977"/>
        <w:gridCol w:w="1523"/>
      </w:tblGrid>
      <w:tr w:rsidR="00A33C25" w:rsidRPr="006A0F62" w:rsidTr="009E1FD8">
        <w:trPr>
          <w:trHeight w:val="660"/>
        </w:trPr>
        <w:tc>
          <w:tcPr>
            <w:tcW w:w="4370"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1.Σημαία Ελληνική 0,50X0,75 για θυρεούς με πλαστικό κοντάρι 0,9μ</w:t>
            </w:r>
          </w:p>
        </w:tc>
        <w:tc>
          <w:tcPr>
            <w:tcW w:w="445"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proofErr w:type="spellStart"/>
            <w:r w:rsidRPr="006A0F62">
              <w:rPr>
                <w:rFonts w:asciiTheme="minorHAnsi" w:eastAsia="Times New Roman" w:hAnsiTheme="minorHAnsi" w:cstheme="minorHAnsi"/>
                <w:color w:val="242424"/>
                <w:kern w:val="0"/>
                <w:sz w:val="22"/>
                <w:szCs w:val="22"/>
                <w:bdr w:val="none" w:sz="0" w:space="0" w:color="auto" w:frame="1"/>
                <w:lang w:eastAsia="el-GR" w:bidi="ar-SA"/>
              </w:rPr>
              <w:t>τεμ</w:t>
            </w:r>
            <w:proofErr w:type="spellEnd"/>
          </w:p>
        </w:tc>
        <w:tc>
          <w:tcPr>
            <w:tcW w:w="1044"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150</w:t>
            </w:r>
          </w:p>
        </w:tc>
        <w:tc>
          <w:tcPr>
            <w:tcW w:w="977" w:type="dxa"/>
            <w:shd w:val="clear" w:color="auto" w:fill="FFFFFF"/>
            <w:vAlign w:val="center"/>
            <w:hideMark/>
          </w:tcPr>
          <w:p w:rsidR="00A33C25" w:rsidRPr="006A0F62" w:rsidRDefault="00A33C25"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5,00</w:t>
            </w:r>
          </w:p>
        </w:tc>
        <w:tc>
          <w:tcPr>
            <w:tcW w:w="1523" w:type="dxa"/>
            <w:shd w:val="clear" w:color="auto" w:fill="FFFFFF"/>
            <w:vAlign w:val="center"/>
            <w:hideMark/>
          </w:tcPr>
          <w:p w:rsidR="00A33C25" w:rsidRPr="006A0F62" w:rsidRDefault="00A33C25"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750,00</w:t>
            </w:r>
          </w:p>
        </w:tc>
      </w:tr>
      <w:tr w:rsidR="00A33C25" w:rsidRPr="006A0F62" w:rsidTr="009E1FD8">
        <w:trPr>
          <w:trHeight w:val="660"/>
        </w:trPr>
        <w:tc>
          <w:tcPr>
            <w:tcW w:w="4370"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2.Σημαία Δήμου Θεσσαλονίκης 0,50X0,75 για θυρεούς με πλαστικό κοντάρι 0,9μ</w:t>
            </w:r>
          </w:p>
        </w:tc>
        <w:tc>
          <w:tcPr>
            <w:tcW w:w="445"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proofErr w:type="spellStart"/>
            <w:r w:rsidRPr="006A0F62">
              <w:rPr>
                <w:rFonts w:asciiTheme="minorHAnsi" w:eastAsia="Times New Roman" w:hAnsiTheme="minorHAnsi" w:cstheme="minorHAnsi"/>
                <w:color w:val="242424"/>
                <w:kern w:val="0"/>
                <w:sz w:val="22"/>
                <w:szCs w:val="22"/>
                <w:bdr w:val="none" w:sz="0" w:space="0" w:color="auto" w:frame="1"/>
                <w:lang w:eastAsia="el-GR" w:bidi="ar-SA"/>
              </w:rPr>
              <w:t>τεμ</w:t>
            </w:r>
            <w:proofErr w:type="spellEnd"/>
          </w:p>
        </w:tc>
        <w:tc>
          <w:tcPr>
            <w:tcW w:w="1044"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150</w:t>
            </w:r>
          </w:p>
        </w:tc>
        <w:tc>
          <w:tcPr>
            <w:tcW w:w="977" w:type="dxa"/>
            <w:shd w:val="clear" w:color="auto" w:fill="FFFFFF"/>
            <w:vAlign w:val="center"/>
            <w:hideMark/>
          </w:tcPr>
          <w:p w:rsidR="00A33C25" w:rsidRPr="006A0F62" w:rsidRDefault="00A33C25"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6,00</w:t>
            </w:r>
          </w:p>
        </w:tc>
        <w:tc>
          <w:tcPr>
            <w:tcW w:w="1523" w:type="dxa"/>
            <w:shd w:val="clear" w:color="auto" w:fill="FFFFFF"/>
            <w:vAlign w:val="center"/>
            <w:hideMark/>
          </w:tcPr>
          <w:p w:rsidR="00A33C25" w:rsidRPr="006A0F62" w:rsidRDefault="00B96AE4"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900</w:t>
            </w:r>
            <w:r w:rsidR="00A33C25" w:rsidRPr="006A0F62">
              <w:rPr>
                <w:rFonts w:asciiTheme="minorHAnsi" w:eastAsia="Times New Roman" w:hAnsiTheme="minorHAnsi" w:cstheme="minorHAnsi"/>
                <w:color w:val="242424"/>
                <w:kern w:val="0"/>
                <w:sz w:val="22"/>
                <w:szCs w:val="22"/>
                <w:bdr w:val="none" w:sz="0" w:space="0" w:color="auto" w:frame="1"/>
                <w:lang w:eastAsia="el-GR" w:bidi="ar-SA"/>
              </w:rPr>
              <w:t>,00</w:t>
            </w:r>
          </w:p>
        </w:tc>
      </w:tr>
      <w:tr w:rsidR="00A33C25" w:rsidRPr="006A0F62" w:rsidTr="009E1FD8">
        <w:trPr>
          <w:trHeight w:val="345"/>
        </w:trPr>
        <w:tc>
          <w:tcPr>
            <w:tcW w:w="4370"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 </w:t>
            </w:r>
          </w:p>
        </w:tc>
        <w:tc>
          <w:tcPr>
            <w:tcW w:w="445"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p>
        </w:tc>
        <w:tc>
          <w:tcPr>
            <w:tcW w:w="1044"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p>
        </w:tc>
        <w:tc>
          <w:tcPr>
            <w:tcW w:w="977" w:type="dxa"/>
            <w:shd w:val="clear" w:color="auto" w:fill="FFFFFF"/>
            <w:vAlign w:val="center"/>
            <w:hideMark/>
          </w:tcPr>
          <w:p w:rsidR="00A33C25" w:rsidRPr="006A0F62" w:rsidRDefault="00A33C25"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Σύνολο</w:t>
            </w:r>
          </w:p>
        </w:tc>
        <w:tc>
          <w:tcPr>
            <w:tcW w:w="1523" w:type="dxa"/>
            <w:shd w:val="clear" w:color="auto" w:fill="FFFFFF"/>
            <w:vAlign w:val="center"/>
            <w:hideMark/>
          </w:tcPr>
          <w:p w:rsidR="00A33C25" w:rsidRPr="006A0F62" w:rsidRDefault="00A33C25"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1.650,00</w:t>
            </w:r>
          </w:p>
        </w:tc>
      </w:tr>
      <w:tr w:rsidR="00A33C25" w:rsidRPr="006A0F62" w:rsidTr="009E1FD8">
        <w:trPr>
          <w:trHeight w:val="345"/>
        </w:trPr>
        <w:tc>
          <w:tcPr>
            <w:tcW w:w="4370"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 </w:t>
            </w:r>
          </w:p>
        </w:tc>
        <w:tc>
          <w:tcPr>
            <w:tcW w:w="445"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p>
        </w:tc>
        <w:tc>
          <w:tcPr>
            <w:tcW w:w="1044"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p>
        </w:tc>
        <w:tc>
          <w:tcPr>
            <w:tcW w:w="977" w:type="dxa"/>
            <w:shd w:val="clear" w:color="auto" w:fill="FFFFFF"/>
            <w:vAlign w:val="center"/>
            <w:hideMark/>
          </w:tcPr>
          <w:p w:rsidR="00A33C25" w:rsidRPr="006A0F62" w:rsidRDefault="00A33C25" w:rsidP="00A33C25">
            <w:pPr>
              <w:widowControl/>
              <w:suppressAutoHyphens w:val="0"/>
              <w:autoSpaceDN/>
              <w:jc w:val="right"/>
              <w:rPr>
                <w:rFonts w:asciiTheme="minorHAnsi" w:eastAsia="Times New Roman" w:hAnsiTheme="minorHAnsi" w:cstheme="minorHAnsi"/>
                <w:color w:val="242424"/>
                <w:kern w:val="0"/>
                <w:sz w:val="22"/>
                <w:szCs w:val="22"/>
                <w:bdr w:val="none" w:sz="0" w:space="0" w:color="auto" w:frame="1"/>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ΦΠΑ</w:t>
            </w:r>
          </w:p>
          <w:p w:rsidR="0088600C" w:rsidRPr="006A0F62" w:rsidRDefault="0088600C"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lang w:eastAsia="el-GR" w:bidi="ar-SA"/>
              </w:rPr>
              <w:t>24%</w:t>
            </w:r>
          </w:p>
        </w:tc>
        <w:tc>
          <w:tcPr>
            <w:tcW w:w="1523" w:type="dxa"/>
            <w:shd w:val="clear" w:color="auto" w:fill="FFFFFF"/>
            <w:vAlign w:val="center"/>
            <w:hideMark/>
          </w:tcPr>
          <w:p w:rsidR="00A33C25" w:rsidRPr="006A0F62" w:rsidRDefault="00A33C25"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396,00</w:t>
            </w:r>
          </w:p>
        </w:tc>
      </w:tr>
      <w:tr w:rsidR="00A33C25" w:rsidRPr="006A0F62" w:rsidTr="009E1FD8">
        <w:trPr>
          <w:trHeight w:val="345"/>
        </w:trPr>
        <w:tc>
          <w:tcPr>
            <w:tcW w:w="4370"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 </w:t>
            </w:r>
          </w:p>
        </w:tc>
        <w:tc>
          <w:tcPr>
            <w:tcW w:w="445"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p>
        </w:tc>
        <w:tc>
          <w:tcPr>
            <w:tcW w:w="1044" w:type="dxa"/>
            <w:shd w:val="clear" w:color="auto" w:fill="FFFFFF"/>
            <w:vAlign w:val="center"/>
            <w:hideMark/>
          </w:tcPr>
          <w:p w:rsidR="00A33C25" w:rsidRPr="006A0F62" w:rsidRDefault="00A33C25" w:rsidP="00A33C25">
            <w:pPr>
              <w:widowControl/>
              <w:suppressAutoHyphens w:val="0"/>
              <w:autoSpaceDN/>
              <w:jc w:val="both"/>
              <w:rPr>
                <w:rFonts w:asciiTheme="minorHAnsi" w:eastAsia="Times New Roman" w:hAnsiTheme="minorHAnsi" w:cstheme="minorHAnsi"/>
                <w:color w:val="242424"/>
                <w:kern w:val="0"/>
                <w:sz w:val="22"/>
                <w:szCs w:val="22"/>
                <w:lang w:eastAsia="el-GR" w:bidi="ar-SA"/>
              </w:rPr>
            </w:pPr>
          </w:p>
        </w:tc>
        <w:tc>
          <w:tcPr>
            <w:tcW w:w="977" w:type="dxa"/>
            <w:shd w:val="clear" w:color="auto" w:fill="FFFFFF"/>
            <w:vAlign w:val="center"/>
            <w:hideMark/>
          </w:tcPr>
          <w:p w:rsidR="00A33C25" w:rsidRPr="006A0F62" w:rsidRDefault="00A33C25"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color w:val="242424"/>
                <w:kern w:val="0"/>
                <w:sz w:val="22"/>
                <w:szCs w:val="22"/>
                <w:bdr w:val="none" w:sz="0" w:space="0" w:color="auto" w:frame="1"/>
                <w:lang w:eastAsia="el-GR" w:bidi="ar-SA"/>
              </w:rPr>
              <w:t>Σύνολο</w:t>
            </w:r>
          </w:p>
        </w:tc>
        <w:tc>
          <w:tcPr>
            <w:tcW w:w="1523" w:type="dxa"/>
            <w:shd w:val="clear" w:color="auto" w:fill="FFFFFF"/>
            <w:vAlign w:val="center"/>
            <w:hideMark/>
          </w:tcPr>
          <w:p w:rsidR="00A33C25" w:rsidRPr="006A0F62" w:rsidRDefault="00A33C25" w:rsidP="00A33C25">
            <w:pPr>
              <w:widowControl/>
              <w:suppressAutoHyphens w:val="0"/>
              <w:autoSpaceDN/>
              <w:jc w:val="right"/>
              <w:rPr>
                <w:rFonts w:asciiTheme="minorHAnsi" w:eastAsia="Times New Roman" w:hAnsiTheme="minorHAnsi" w:cstheme="minorHAnsi"/>
                <w:color w:val="242424"/>
                <w:kern w:val="0"/>
                <w:sz w:val="22"/>
                <w:szCs w:val="22"/>
                <w:lang w:eastAsia="el-GR" w:bidi="ar-SA"/>
              </w:rPr>
            </w:pPr>
            <w:r w:rsidRPr="006A0F62">
              <w:rPr>
                <w:rFonts w:asciiTheme="minorHAnsi" w:eastAsia="Times New Roman" w:hAnsiTheme="minorHAnsi" w:cstheme="minorHAnsi"/>
                <w:b/>
                <w:bCs/>
                <w:color w:val="242424"/>
                <w:kern w:val="0"/>
                <w:sz w:val="22"/>
                <w:szCs w:val="22"/>
                <w:bdr w:val="none" w:sz="0" w:space="0" w:color="auto" w:frame="1"/>
                <w:lang w:eastAsia="el-GR" w:bidi="ar-SA"/>
              </w:rPr>
              <w:t>2.046,00</w:t>
            </w:r>
          </w:p>
        </w:tc>
      </w:tr>
    </w:tbl>
    <w:p w:rsidR="00A33C25" w:rsidRPr="006A0F62" w:rsidRDefault="00A33C25" w:rsidP="00A33C25">
      <w:pPr>
        <w:widowControl/>
        <w:shd w:val="clear" w:color="auto" w:fill="FFFFFF"/>
        <w:suppressAutoHyphens w:val="0"/>
        <w:autoSpaceDN/>
        <w:jc w:val="both"/>
        <w:rPr>
          <w:rFonts w:asciiTheme="minorHAnsi" w:eastAsia="Times New Roman" w:hAnsiTheme="minorHAnsi" w:cstheme="minorHAnsi"/>
          <w:b/>
          <w:bCs/>
          <w:color w:val="auto"/>
          <w:kern w:val="0"/>
          <w:sz w:val="22"/>
          <w:szCs w:val="22"/>
          <w:lang w:eastAsia="el-GR" w:bidi="ar-SA"/>
        </w:rPr>
      </w:pPr>
    </w:p>
    <w:p w:rsidR="00A33C25" w:rsidRPr="006A0F62" w:rsidRDefault="00A33C25" w:rsidP="00A33C25">
      <w:pPr>
        <w:widowControl/>
        <w:shd w:val="clear" w:color="auto" w:fill="FFFFFF"/>
        <w:suppressAutoHyphens w:val="0"/>
        <w:autoSpaceDN/>
        <w:spacing w:line="360" w:lineRule="auto"/>
        <w:jc w:val="both"/>
        <w:rPr>
          <w:rFonts w:asciiTheme="minorHAnsi" w:eastAsia="Times New Roman" w:hAnsiTheme="minorHAnsi" w:cstheme="minorHAnsi"/>
          <w:color w:val="auto"/>
          <w:kern w:val="0"/>
          <w:sz w:val="22"/>
          <w:szCs w:val="22"/>
          <w:u w:val="single"/>
          <w:lang w:eastAsia="el-GR" w:bidi="ar-SA"/>
        </w:rPr>
      </w:pPr>
      <w:r w:rsidRPr="006A0F62">
        <w:rPr>
          <w:rFonts w:asciiTheme="minorHAnsi" w:eastAsia="Times New Roman" w:hAnsiTheme="minorHAnsi" w:cstheme="minorHAnsi"/>
          <w:bCs/>
          <w:color w:val="auto"/>
          <w:kern w:val="0"/>
          <w:sz w:val="22"/>
          <w:szCs w:val="22"/>
          <w:u w:val="single"/>
          <w:lang w:eastAsia="el-GR" w:bidi="ar-SA"/>
        </w:rPr>
        <w:t>Τεχνική περιγραφή</w:t>
      </w:r>
    </w:p>
    <w:p w:rsidR="006272A3" w:rsidRPr="006A0F62" w:rsidRDefault="00A33C25" w:rsidP="006272A3">
      <w:pPr>
        <w:widowControl/>
        <w:shd w:val="clear" w:color="auto" w:fill="FFFFFF"/>
        <w:suppressAutoHyphens w:val="0"/>
        <w:autoSpaceDN/>
        <w:spacing w:line="360" w:lineRule="auto"/>
        <w:jc w:val="both"/>
        <w:rPr>
          <w:rFonts w:asciiTheme="minorHAnsi" w:eastAsia="Times New Roman" w:hAnsiTheme="minorHAnsi" w:cstheme="minorHAnsi"/>
          <w:color w:val="auto"/>
          <w:kern w:val="0"/>
          <w:sz w:val="22"/>
          <w:szCs w:val="22"/>
          <w:lang w:eastAsia="el-GR" w:bidi="ar-SA"/>
        </w:rPr>
      </w:pPr>
      <w:r w:rsidRPr="006A0F62">
        <w:rPr>
          <w:rFonts w:asciiTheme="minorHAnsi" w:eastAsia="Times New Roman" w:hAnsiTheme="minorHAnsi" w:cstheme="minorHAnsi"/>
          <w:color w:val="auto"/>
          <w:kern w:val="0"/>
          <w:sz w:val="22"/>
          <w:szCs w:val="22"/>
          <w:lang w:eastAsia="el-GR" w:bidi="ar-SA"/>
        </w:rPr>
        <w:t xml:space="preserve">Οι σημαίες θα είναι (1)ελληνικές  και (2)με το έμβλημα του ΔΘ. Θα είναι διπλών όψεων, δηλαδή θα έχουν το ίδιο σχέδιο και από τις δύο μεριές τους. Θα  είναι φτιαγμένες από ανθεκτικό και αδιάβροχο ύφασμα.  Θα έχουν περιμετρικά του σχεδίου </w:t>
      </w:r>
      <w:r w:rsidR="00B664B5">
        <w:rPr>
          <w:rFonts w:asciiTheme="minorHAnsi" w:eastAsia="Times New Roman" w:hAnsiTheme="minorHAnsi" w:cstheme="minorHAnsi"/>
          <w:color w:val="auto"/>
          <w:kern w:val="0"/>
          <w:sz w:val="22"/>
          <w:szCs w:val="22"/>
          <w:lang w:eastAsia="el-GR" w:bidi="ar-SA"/>
        </w:rPr>
        <w:t>τους</w:t>
      </w:r>
      <w:r w:rsidRPr="006A0F62">
        <w:rPr>
          <w:rFonts w:asciiTheme="minorHAnsi" w:eastAsia="Times New Roman" w:hAnsiTheme="minorHAnsi" w:cstheme="minorHAnsi"/>
          <w:color w:val="auto"/>
          <w:kern w:val="0"/>
          <w:sz w:val="22"/>
          <w:szCs w:val="22"/>
          <w:lang w:eastAsia="el-GR" w:bidi="ar-SA"/>
        </w:rPr>
        <w:t>, διπλή ραφή (σιρίτι) για μεγαλύτερη αντοχή στον κυματισμό τους στον αέρα. Θα εφαρμόζουν σε τμήμα του κονταριού με ειδική ραμμένη θήκη που θα αποτελεί προέκταση του σώματος των σημαιών.  Το κοντάρι των σημαιών θα πρέπει να είναι πλαστικό και να έχει μήκος 90cm, η δε διάμετρος του κονταριού θα είναι 18mm.</w:t>
      </w:r>
    </w:p>
    <w:p w:rsidR="00A33C25" w:rsidRPr="006A0F62" w:rsidRDefault="00A33C25" w:rsidP="006272A3">
      <w:pPr>
        <w:widowControl/>
        <w:shd w:val="clear" w:color="auto" w:fill="FFFFFF"/>
        <w:suppressAutoHyphens w:val="0"/>
        <w:autoSpaceDN/>
        <w:spacing w:line="360" w:lineRule="auto"/>
        <w:jc w:val="both"/>
        <w:rPr>
          <w:rFonts w:asciiTheme="minorHAnsi" w:eastAsia="Times New Roman" w:hAnsiTheme="minorHAnsi" w:cstheme="minorHAnsi"/>
          <w:color w:val="auto"/>
          <w:kern w:val="0"/>
          <w:sz w:val="22"/>
          <w:szCs w:val="22"/>
          <w:lang w:eastAsia="el-GR" w:bidi="ar-SA"/>
        </w:rPr>
      </w:pPr>
      <w:r w:rsidRPr="006A0F62">
        <w:rPr>
          <w:rFonts w:asciiTheme="minorHAnsi" w:eastAsia="Times New Roman" w:hAnsiTheme="minorHAnsi" w:cstheme="minorHAnsi"/>
          <w:color w:val="auto"/>
          <w:kern w:val="0"/>
          <w:sz w:val="22"/>
          <w:szCs w:val="22"/>
          <w:lang w:bidi="ar-SA"/>
        </w:rPr>
        <w:lastRenderedPageBreak/>
        <w:t>Η συνολική δαπάνη ανέρχεται στο ποσό των 2.046,00 € συμπεριλαμβανόμενου ΦΠΑ 24% (καθαρή αξία 1.650,00 € και ΦΠΑ 24% 396,00 €) και χρηματοδοτείται από Ανταποδοτικά.</w:t>
      </w:r>
    </w:p>
    <w:p w:rsidR="00A33C25" w:rsidRPr="006A0F62" w:rsidRDefault="00A33C25" w:rsidP="00A33C25">
      <w:pPr>
        <w:widowControl/>
        <w:autoSpaceDN/>
        <w:spacing w:before="120" w:line="360" w:lineRule="auto"/>
        <w:jc w:val="both"/>
        <w:textAlignment w:val="auto"/>
        <w:rPr>
          <w:rFonts w:asciiTheme="minorHAnsi" w:eastAsia="Times New Roman" w:hAnsiTheme="minorHAnsi" w:cstheme="minorHAnsi"/>
          <w:color w:val="auto"/>
          <w:kern w:val="0"/>
          <w:sz w:val="22"/>
          <w:szCs w:val="22"/>
          <w:lang w:bidi="ar-SA"/>
        </w:rPr>
      </w:pPr>
      <w:r w:rsidRPr="006A0F62">
        <w:rPr>
          <w:rFonts w:asciiTheme="minorHAnsi" w:eastAsia="Times New Roman" w:hAnsiTheme="minorHAnsi" w:cstheme="minorHAnsi"/>
          <w:color w:val="auto"/>
          <w:kern w:val="0"/>
          <w:sz w:val="22"/>
          <w:szCs w:val="22"/>
          <w:lang w:bidi="ar-SA"/>
        </w:rPr>
        <w:t xml:space="preserve">Κ.Α.: 20.022/6691.01.01 </w:t>
      </w:r>
    </w:p>
    <w:p w:rsidR="00A33C25" w:rsidRPr="006A0F62" w:rsidRDefault="00A33C25" w:rsidP="00A33C25">
      <w:pPr>
        <w:widowControl/>
        <w:autoSpaceDN/>
        <w:spacing w:before="120" w:line="360" w:lineRule="auto"/>
        <w:jc w:val="both"/>
        <w:textAlignment w:val="auto"/>
        <w:rPr>
          <w:rFonts w:asciiTheme="minorHAnsi" w:eastAsia="Times New Roman" w:hAnsiTheme="minorHAnsi" w:cstheme="minorHAnsi"/>
          <w:color w:val="auto"/>
          <w:kern w:val="0"/>
          <w:sz w:val="22"/>
          <w:szCs w:val="22"/>
          <w:lang w:bidi="ar-SA"/>
        </w:rPr>
      </w:pPr>
      <w:r w:rsidRPr="006A0F62">
        <w:rPr>
          <w:rFonts w:asciiTheme="minorHAnsi" w:eastAsia="Times New Roman" w:hAnsiTheme="minorHAnsi" w:cstheme="minorHAnsi"/>
          <w:color w:val="auto"/>
          <w:kern w:val="0"/>
          <w:sz w:val="22"/>
          <w:szCs w:val="22"/>
          <w:lang w:bidi="ar-SA"/>
        </w:rPr>
        <w:t>ΛΕΚΤΙΚΟ: ΠΡΟΜΗΘΕΙΑ ΕΙΔΩΝ ΣΗΜΑΙΟΣΤΟΛΙΣΜΟΥ ΚΑΙ ΦΩΤΑΓΩΓΗΣΕΩΝ</w:t>
      </w:r>
    </w:p>
    <w:p w:rsidR="002F3DD4" w:rsidRPr="00210690" w:rsidRDefault="002F3DD4" w:rsidP="002B6287">
      <w:pPr>
        <w:rPr>
          <w:rFonts w:asciiTheme="minorHAnsi" w:hAnsiTheme="minorHAnsi" w:cstheme="minorHAnsi"/>
          <w:b/>
          <w:color w:val="auto"/>
          <w:sz w:val="22"/>
          <w:szCs w:val="22"/>
          <w:u w:val="single"/>
        </w:rPr>
      </w:pPr>
    </w:p>
    <w:p w:rsidR="009B7E58" w:rsidRPr="00210690" w:rsidRDefault="009B7E58" w:rsidP="00F61730">
      <w:pPr>
        <w:ind w:right="-341"/>
        <w:rPr>
          <w:rFonts w:asciiTheme="minorHAnsi" w:hAnsiTheme="minorHAnsi" w:cstheme="minorHAnsi"/>
          <w:b/>
          <w:color w:val="auto"/>
          <w:sz w:val="22"/>
          <w:szCs w:val="22"/>
          <w:u w:val="single"/>
        </w:rPr>
      </w:pPr>
      <w:bookmarkStart w:id="2" w:name="_Hlk162952578"/>
      <w:r w:rsidRPr="00210690">
        <w:rPr>
          <w:rFonts w:asciiTheme="minorHAnsi" w:hAnsiTheme="minorHAnsi" w:cstheme="minorHAnsi"/>
          <w:b/>
          <w:color w:val="auto"/>
          <w:sz w:val="22"/>
          <w:szCs w:val="22"/>
        </w:rPr>
        <w:t xml:space="preserve">                                   </w:t>
      </w:r>
      <w:r w:rsidRPr="00210690">
        <w:rPr>
          <w:rFonts w:asciiTheme="minorHAnsi" w:hAnsiTheme="minorHAnsi" w:cstheme="minorHAnsi"/>
          <w:b/>
          <w:color w:val="auto"/>
          <w:sz w:val="22"/>
          <w:szCs w:val="22"/>
          <w:u w:val="single"/>
        </w:rPr>
        <w:t xml:space="preserve"> </w:t>
      </w:r>
      <w:r w:rsidR="005C4E02" w:rsidRPr="00210690">
        <w:rPr>
          <w:rFonts w:asciiTheme="minorHAnsi" w:hAnsiTheme="minorHAnsi" w:cstheme="minorHAnsi"/>
          <w:b/>
          <w:color w:val="auto"/>
          <w:sz w:val="22"/>
          <w:szCs w:val="22"/>
          <w:u w:val="single"/>
        </w:rPr>
        <w:t xml:space="preserve">ΣΥΝΟΛΙΚΟΣ ΕΝΔΕΙΚΤΙΚΟΣ ΠΡΟΥΠΟΛΟΓΙΣΜΟΣ </w:t>
      </w:r>
    </w:p>
    <w:p w:rsidR="00A615E8" w:rsidRPr="00210690" w:rsidRDefault="009B7E58" w:rsidP="00F61730">
      <w:pPr>
        <w:ind w:right="-341"/>
        <w:rPr>
          <w:rFonts w:asciiTheme="minorHAnsi" w:hAnsiTheme="minorHAnsi" w:cstheme="minorHAnsi"/>
          <w:b/>
          <w:color w:val="auto"/>
          <w:sz w:val="22"/>
          <w:szCs w:val="22"/>
          <w:u w:val="single"/>
        </w:rPr>
      </w:pPr>
      <w:r w:rsidRPr="00210690">
        <w:rPr>
          <w:rFonts w:asciiTheme="minorHAnsi" w:hAnsiTheme="minorHAnsi" w:cstheme="minorHAnsi"/>
          <w:b/>
          <w:color w:val="auto"/>
          <w:sz w:val="22"/>
          <w:szCs w:val="22"/>
        </w:rPr>
        <w:t xml:space="preserve">                                </w:t>
      </w:r>
      <w:r w:rsidR="00D12E5E" w:rsidRPr="00210690">
        <w:rPr>
          <w:rFonts w:asciiTheme="minorHAnsi" w:hAnsiTheme="minorHAnsi" w:cstheme="minorHAnsi"/>
          <w:b/>
          <w:color w:val="auto"/>
          <w:sz w:val="22"/>
          <w:szCs w:val="22"/>
          <w:u w:val="single"/>
        </w:rPr>
        <w:t>Α</w:t>
      </w:r>
      <w:r w:rsidRPr="00210690">
        <w:rPr>
          <w:rFonts w:asciiTheme="minorHAnsi" w:hAnsiTheme="minorHAnsi" w:cstheme="minorHAnsi"/>
          <w:b/>
          <w:color w:val="auto"/>
          <w:sz w:val="22"/>
          <w:szCs w:val="22"/>
          <w:u w:val="single"/>
        </w:rPr>
        <w:t>ΝΑΘΕΣΗΣ ΠΡΟΜΗΘΕΙΑΣ ΣΗΜΑΙΩΝ ΈΤΟΥΣ 2024</w:t>
      </w:r>
    </w:p>
    <w:bookmarkEnd w:id="2"/>
    <w:p w:rsidR="005C4E02" w:rsidRPr="00210690" w:rsidRDefault="005C4E02" w:rsidP="002B6287">
      <w:pPr>
        <w:rPr>
          <w:rFonts w:asciiTheme="minorHAnsi" w:hAnsiTheme="minorHAnsi" w:cstheme="minorHAnsi"/>
          <w:b/>
          <w:color w:val="auto"/>
          <w:sz w:val="22"/>
          <w:szCs w:val="22"/>
          <w:u w:val="single"/>
        </w:rPr>
      </w:pPr>
    </w:p>
    <w:p w:rsidR="0028556B" w:rsidRDefault="00210690" w:rsidP="00D31982">
      <w:pPr>
        <w:pStyle w:val="Standard"/>
        <w:ind w:right="226"/>
        <w:rPr>
          <w:rFonts w:asciiTheme="minorHAnsi" w:eastAsia="Calibri" w:hAnsiTheme="minorHAnsi" w:cstheme="minorHAnsi"/>
          <w:b/>
          <w:kern w:val="0"/>
          <w:sz w:val="22"/>
          <w:szCs w:val="22"/>
          <w:u w:val="single"/>
          <w:lang w:eastAsia="en-US" w:bidi="ar-SA"/>
        </w:rPr>
      </w:pPr>
      <w:r>
        <w:rPr>
          <w:rFonts w:asciiTheme="minorHAnsi" w:eastAsia="Calibri" w:hAnsiTheme="minorHAnsi" w:cstheme="minorHAnsi"/>
          <w:b/>
          <w:kern w:val="0"/>
          <w:sz w:val="22"/>
          <w:szCs w:val="22"/>
          <w:u w:val="single"/>
          <w:lang w:eastAsia="en-US" w:bidi="ar-SA"/>
        </w:rPr>
        <w:t>Το συνολικό ποσό που αφορά στην ανάθεση προμήθειας σημαιών έτους 2024 ανέρχεται στα 7.107,68 €</w:t>
      </w:r>
    </w:p>
    <w:p w:rsidR="00406EC9" w:rsidRDefault="00406EC9" w:rsidP="00D31982">
      <w:pPr>
        <w:pStyle w:val="Standard"/>
        <w:ind w:right="226"/>
        <w:rPr>
          <w:rFonts w:asciiTheme="minorHAnsi" w:hAnsiTheme="minorHAnsi" w:cstheme="minorHAnsi"/>
          <w:b/>
          <w:bCs/>
          <w:color w:val="auto"/>
          <w:sz w:val="22"/>
          <w:szCs w:val="22"/>
          <w:u w:val="single"/>
        </w:rPr>
      </w:pPr>
    </w:p>
    <w:p w:rsidR="00406EC9" w:rsidRPr="00210690" w:rsidRDefault="00406EC9" w:rsidP="00D31982">
      <w:pPr>
        <w:pStyle w:val="Standard"/>
        <w:ind w:right="226"/>
        <w:rPr>
          <w:rFonts w:asciiTheme="minorHAnsi" w:hAnsiTheme="minorHAnsi" w:cstheme="minorHAnsi"/>
          <w:b/>
          <w:bCs/>
          <w:color w:val="auto"/>
          <w:sz w:val="22"/>
          <w:szCs w:val="22"/>
          <w:u w:val="single"/>
        </w:rPr>
      </w:pPr>
    </w:p>
    <w:tbl>
      <w:tblPr>
        <w:tblW w:w="9285" w:type="dxa"/>
        <w:tblLayout w:type="fixed"/>
        <w:tblLook w:val="0000" w:firstRow="0" w:lastRow="0" w:firstColumn="0" w:lastColumn="0" w:noHBand="0" w:noVBand="0"/>
      </w:tblPr>
      <w:tblGrid>
        <w:gridCol w:w="457"/>
        <w:gridCol w:w="3195"/>
        <w:gridCol w:w="1134"/>
        <w:gridCol w:w="1701"/>
        <w:gridCol w:w="2798"/>
      </w:tblGrid>
      <w:tr w:rsidR="00406EC9"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snapToGrid w:val="0"/>
              <w:ind w:right="-58"/>
              <w:jc w:val="both"/>
              <w:textAlignment w:val="auto"/>
              <w:rPr>
                <w:rFonts w:asciiTheme="minorHAnsi" w:eastAsia="Calibri" w:hAnsiTheme="minorHAnsi" w:cstheme="minorHAnsi"/>
                <w:b/>
                <w:bCs/>
                <w:color w:val="auto"/>
                <w:kern w:val="0"/>
                <w:sz w:val="22"/>
                <w:szCs w:val="22"/>
                <w:lang w:bidi="ar-SA"/>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Είδος σημαίας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Διάσταση</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Ποσό σε ευρώ ανά τεμάχιο χωρίς ΦΠΑ</w:t>
            </w:r>
          </w:p>
        </w:tc>
      </w:tr>
      <w:tr w:rsidR="00406EC9"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Ελληνική σημαία, διπλής όψεως, ύφασμα πολυεστέρας,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80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1,00</w:t>
            </w:r>
            <w:r w:rsidRPr="004D484E">
              <w:rPr>
                <w:rFonts w:asciiTheme="minorHAnsi" w:eastAsia="Calibri" w:hAnsiTheme="minorHAnsi" w:cstheme="minorHAnsi"/>
                <w:color w:val="auto"/>
                <w:kern w:val="0"/>
                <w:sz w:val="22"/>
                <w:szCs w:val="22"/>
                <w:lang w:val="en-US" w:bidi="ar-SA"/>
              </w:rPr>
              <w:t>m x 1,50m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80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Χ 6,00€=480,00€</w:t>
            </w:r>
          </w:p>
        </w:tc>
      </w:tr>
      <w:tr w:rsidR="00406EC9"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Calibri"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Calibri"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Σημαία της Ευρωπαϊκής Ένωσης, διπλής όψεως, ύφασμα 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Calibri"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1,00</w:t>
            </w:r>
            <w:r w:rsidRPr="004D484E">
              <w:rPr>
                <w:rFonts w:asciiTheme="minorHAnsi" w:eastAsia="Calibri" w:hAnsiTheme="minorHAnsi" w:cstheme="minorHAnsi"/>
                <w:color w:val="auto"/>
                <w:kern w:val="0"/>
                <w:sz w:val="22"/>
                <w:szCs w:val="22"/>
                <w:lang w:val="en-US" w:bidi="ar-SA"/>
              </w:rPr>
              <w:t>m x 1,50m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center"/>
              <w:textAlignment w:val="auto"/>
              <w:rPr>
                <w:rFonts w:asciiTheme="minorHAnsi" w:eastAsia="Calibri"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20τεμ. Χ6,00€=120,00€ </w:t>
            </w:r>
          </w:p>
        </w:tc>
      </w:tr>
      <w:tr w:rsidR="00406EC9"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3</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Σημαία του Δήμου Θεσσαλονίκης, διπλής όψεως, ύφασμα 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50 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1,0</w:t>
            </w:r>
            <w:r w:rsidRPr="004D484E">
              <w:rPr>
                <w:rFonts w:asciiTheme="minorHAnsi" w:eastAsia="Calibri" w:hAnsiTheme="minorHAnsi" w:cstheme="minorHAnsi"/>
                <w:color w:val="auto"/>
                <w:kern w:val="0"/>
                <w:sz w:val="22"/>
                <w:szCs w:val="22"/>
                <w:lang w:val="en-US" w:bidi="ar-SA"/>
              </w:rPr>
              <w:t>0m x 1,50m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50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Χ 6</w:t>
            </w:r>
            <w:r w:rsidRPr="004D484E">
              <w:rPr>
                <w:rFonts w:asciiTheme="minorHAnsi" w:eastAsia="Calibri" w:hAnsiTheme="minorHAnsi" w:cstheme="minorHAnsi"/>
                <w:color w:val="auto"/>
                <w:kern w:val="0"/>
                <w:sz w:val="22"/>
                <w:szCs w:val="22"/>
                <w:lang w:val="en-US" w:bidi="ar-SA"/>
              </w:rPr>
              <w:t>,</w:t>
            </w:r>
            <w:r w:rsidRPr="004D484E">
              <w:rPr>
                <w:rFonts w:asciiTheme="minorHAnsi" w:eastAsia="Calibri" w:hAnsiTheme="minorHAnsi" w:cstheme="minorHAnsi"/>
                <w:color w:val="auto"/>
                <w:kern w:val="0"/>
                <w:sz w:val="22"/>
                <w:szCs w:val="22"/>
                <w:lang w:bidi="ar-SA"/>
              </w:rPr>
              <w:t>0</w:t>
            </w:r>
            <w:r w:rsidRPr="004D484E">
              <w:rPr>
                <w:rFonts w:asciiTheme="minorHAnsi" w:eastAsia="Calibri" w:hAnsiTheme="minorHAnsi" w:cstheme="minorHAnsi"/>
                <w:color w:val="auto"/>
                <w:kern w:val="0"/>
                <w:sz w:val="22"/>
                <w:szCs w:val="22"/>
                <w:lang w:val="en-US" w:bidi="ar-SA"/>
              </w:rPr>
              <w:t>0</w:t>
            </w:r>
            <w:r w:rsidRPr="004D484E">
              <w:rPr>
                <w:rFonts w:asciiTheme="minorHAnsi" w:eastAsia="Calibri" w:hAnsiTheme="minorHAnsi" w:cstheme="minorHAnsi"/>
                <w:color w:val="auto"/>
                <w:kern w:val="0"/>
                <w:sz w:val="22"/>
                <w:szCs w:val="22"/>
                <w:lang w:bidi="ar-SA"/>
              </w:rPr>
              <w:t>€=</w:t>
            </w:r>
            <w:r w:rsidRPr="004D484E">
              <w:rPr>
                <w:rFonts w:asciiTheme="minorHAnsi" w:eastAsia="Calibri" w:hAnsiTheme="minorHAnsi" w:cstheme="minorHAnsi"/>
                <w:color w:val="auto"/>
                <w:kern w:val="0"/>
                <w:sz w:val="22"/>
                <w:szCs w:val="22"/>
                <w:lang w:val="en-US" w:bidi="ar-SA"/>
              </w:rPr>
              <w:t>300</w:t>
            </w:r>
            <w:r w:rsidRPr="004D484E">
              <w:rPr>
                <w:rFonts w:asciiTheme="minorHAnsi" w:eastAsia="Calibri" w:hAnsiTheme="minorHAnsi" w:cstheme="minorHAnsi"/>
                <w:color w:val="auto"/>
                <w:kern w:val="0"/>
                <w:sz w:val="22"/>
                <w:szCs w:val="22"/>
                <w:lang w:bidi="ar-SA"/>
              </w:rPr>
              <w:t>,00€</w:t>
            </w:r>
          </w:p>
        </w:tc>
      </w:tr>
      <w:tr w:rsidR="00406EC9"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4</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Ελληνική σημαία, διπλής όψεως, ύφασμα 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14 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1,80</w:t>
            </w:r>
            <w:r w:rsidRPr="004D484E">
              <w:rPr>
                <w:rFonts w:asciiTheme="minorHAnsi" w:eastAsia="Calibri" w:hAnsiTheme="minorHAnsi" w:cstheme="minorHAnsi"/>
                <w:color w:val="auto"/>
                <w:kern w:val="0"/>
                <w:sz w:val="22"/>
                <w:szCs w:val="22"/>
                <w:lang w:val="en-US" w:bidi="ar-SA"/>
              </w:rPr>
              <w:t>m x 3,00m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val="en-US" w:bidi="ar-SA"/>
              </w:rPr>
              <w:t>1</w:t>
            </w:r>
            <w:r w:rsidRPr="004D484E">
              <w:rPr>
                <w:rFonts w:asciiTheme="minorHAnsi" w:eastAsia="Calibri" w:hAnsiTheme="minorHAnsi" w:cstheme="minorHAnsi"/>
                <w:color w:val="auto"/>
                <w:kern w:val="0"/>
                <w:sz w:val="22"/>
                <w:szCs w:val="22"/>
                <w:lang w:bidi="ar-SA"/>
              </w:rPr>
              <w:t xml:space="preserve">4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Χ 22,00€= 308,00€</w:t>
            </w:r>
          </w:p>
        </w:tc>
      </w:tr>
      <w:tr w:rsidR="00406EC9"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5</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Σημαία του Δήμου Θεσσαλονίκης, διπλής όψεως, ύφασμα  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12 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1,80</w:t>
            </w:r>
            <w:r w:rsidRPr="004D484E">
              <w:rPr>
                <w:rFonts w:asciiTheme="minorHAnsi" w:eastAsia="Calibri" w:hAnsiTheme="minorHAnsi" w:cstheme="minorHAnsi"/>
                <w:color w:val="auto"/>
                <w:kern w:val="0"/>
                <w:sz w:val="22"/>
                <w:szCs w:val="22"/>
                <w:lang w:val="en-US" w:bidi="ar-SA"/>
              </w:rPr>
              <w:t>m x 3,00m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val="en-US" w:bidi="ar-SA"/>
              </w:rPr>
              <w:t>1</w:t>
            </w:r>
            <w:r w:rsidRPr="004D484E">
              <w:rPr>
                <w:rFonts w:asciiTheme="minorHAnsi" w:eastAsia="Calibri" w:hAnsiTheme="minorHAnsi" w:cstheme="minorHAnsi"/>
                <w:color w:val="auto"/>
                <w:kern w:val="0"/>
                <w:sz w:val="22"/>
                <w:szCs w:val="22"/>
                <w:lang w:bidi="ar-SA"/>
              </w:rPr>
              <w:t xml:space="preserve">2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xml:space="preserve">. Χ </w:t>
            </w:r>
            <w:r w:rsidRPr="004D484E">
              <w:rPr>
                <w:rFonts w:asciiTheme="minorHAnsi" w:eastAsia="Calibri" w:hAnsiTheme="minorHAnsi" w:cstheme="minorHAnsi"/>
                <w:color w:val="auto"/>
                <w:kern w:val="0"/>
                <w:sz w:val="22"/>
                <w:szCs w:val="22"/>
                <w:lang w:val="en-US" w:bidi="ar-SA"/>
              </w:rPr>
              <w:t>2</w:t>
            </w:r>
            <w:r w:rsidRPr="004D484E">
              <w:rPr>
                <w:rFonts w:asciiTheme="minorHAnsi" w:eastAsia="Calibri" w:hAnsiTheme="minorHAnsi" w:cstheme="minorHAnsi"/>
                <w:color w:val="auto"/>
                <w:kern w:val="0"/>
                <w:sz w:val="22"/>
                <w:szCs w:val="22"/>
                <w:lang w:bidi="ar-SA"/>
              </w:rPr>
              <w:t>2</w:t>
            </w:r>
            <w:r w:rsidRPr="004D484E">
              <w:rPr>
                <w:rFonts w:asciiTheme="minorHAnsi" w:eastAsia="Calibri" w:hAnsiTheme="minorHAnsi" w:cstheme="minorHAnsi"/>
                <w:color w:val="auto"/>
                <w:kern w:val="0"/>
                <w:sz w:val="22"/>
                <w:szCs w:val="22"/>
                <w:lang w:val="en-US" w:bidi="ar-SA"/>
              </w:rPr>
              <w:t>,00</w:t>
            </w:r>
            <w:r w:rsidRPr="004D484E">
              <w:rPr>
                <w:rFonts w:asciiTheme="minorHAnsi" w:eastAsia="Calibri" w:hAnsiTheme="minorHAnsi" w:cstheme="minorHAnsi"/>
                <w:color w:val="auto"/>
                <w:kern w:val="0"/>
                <w:sz w:val="22"/>
                <w:szCs w:val="22"/>
                <w:lang w:bidi="ar-SA"/>
              </w:rPr>
              <w:t>€=264</w:t>
            </w:r>
            <w:r w:rsidRPr="004D484E">
              <w:rPr>
                <w:rFonts w:asciiTheme="minorHAnsi" w:eastAsia="Calibri" w:hAnsiTheme="minorHAnsi" w:cstheme="minorHAnsi"/>
                <w:color w:val="auto"/>
                <w:kern w:val="0"/>
                <w:sz w:val="22"/>
                <w:szCs w:val="22"/>
                <w:lang w:val="en-US" w:bidi="ar-SA"/>
              </w:rPr>
              <w:t>,00</w:t>
            </w:r>
            <w:r w:rsidRPr="004D484E">
              <w:rPr>
                <w:rFonts w:asciiTheme="minorHAnsi" w:eastAsia="Calibri" w:hAnsiTheme="minorHAnsi" w:cstheme="minorHAnsi"/>
                <w:color w:val="auto"/>
                <w:kern w:val="0"/>
                <w:sz w:val="22"/>
                <w:szCs w:val="22"/>
                <w:lang w:bidi="ar-SA"/>
              </w:rPr>
              <w:t>€</w:t>
            </w:r>
          </w:p>
        </w:tc>
      </w:tr>
      <w:tr w:rsidR="00406EC9"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6</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 Σημαία Ευρωπαϊκής Ένωσης, διπλής όψεως, ύφασμα  πολυεστέρας, δικτυωτό και αντιανεμικό 115 γραμμαρίων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5  τεμάχια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 1,80</w:t>
            </w:r>
            <w:r w:rsidRPr="004D484E">
              <w:rPr>
                <w:rFonts w:asciiTheme="minorHAnsi" w:eastAsia="Calibri" w:hAnsiTheme="minorHAnsi" w:cstheme="minorHAnsi"/>
                <w:color w:val="auto"/>
                <w:kern w:val="0"/>
                <w:sz w:val="22"/>
                <w:szCs w:val="22"/>
                <w:lang w:val="en-US" w:bidi="ar-SA"/>
              </w:rPr>
              <w:t xml:space="preserve">m x 3,00m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406EC9" w:rsidP="00A56850">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val="en-US" w:bidi="ar-SA"/>
              </w:rPr>
              <w:t xml:space="preserve">5 </w:t>
            </w:r>
            <w:proofErr w:type="spellStart"/>
            <w:r w:rsidRPr="004D484E">
              <w:rPr>
                <w:rFonts w:asciiTheme="minorHAnsi" w:eastAsia="Calibri" w:hAnsiTheme="minorHAnsi" w:cstheme="minorHAnsi"/>
                <w:color w:val="auto"/>
                <w:kern w:val="0"/>
                <w:sz w:val="22"/>
                <w:szCs w:val="22"/>
                <w:lang w:bidi="ar-SA"/>
              </w:rPr>
              <w:t>τεμ</w:t>
            </w:r>
            <w:proofErr w:type="spellEnd"/>
            <w:r w:rsidRPr="004D484E">
              <w:rPr>
                <w:rFonts w:asciiTheme="minorHAnsi" w:eastAsia="Calibri" w:hAnsiTheme="minorHAnsi" w:cstheme="minorHAnsi"/>
                <w:color w:val="auto"/>
                <w:kern w:val="0"/>
                <w:sz w:val="22"/>
                <w:szCs w:val="22"/>
                <w:lang w:bidi="ar-SA"/>
              </w:rPr>
              <w:t xml:space="preserve">. Χ </w:t>
            </w:r>
            <w:r w:rsidRPr="004D484E">
              <w:rPr>
                <w:rFonts w:asciiTheme="minorHAnsi" w:eastAsia="Calibri" w:hAnsiTheme="minorHAnsi" w:cstheme="minorHAnsi"/>
                <w:color w:val="auto"/>
                <w:kern w:val="0"/>
                <w:sz w:val="22"/>
                <w:szCs w:val="22"/>
                <w:lang w:val="en-US" w:bidi="ar-SA"/>
              </w:rPr>
              <w:t>2</w:t>
            </w:r>
            <w:r w:rsidRPr="004D484E">
              <w:rPr>
                <w:rFonts w:asciiTheme="minorHAnsi" w:eastAsia="Calibri" w:hAnsiTheme="minorHAnsi" w:cstheme="minorHAnsi"/>
                <w:color w:val="auto"/>
                <w:kern w:val="0"/>
                <w:sz w:val="22"/>
                <w:szCs w:val="22"/>
                <w:lang w:bidi="ar-SA"/>
              </w:rPr>
              <w:t>2</w:t>
            </w:r>
            <w:r w:rsidRPr="004D484E">
              <w:rPr>
                <w:rFonts w:asciiTheme="minorHAnsi" w:eastAsia="Calibri" w:hAnsiTheme="minorHAnsi" w:cstheme="minorHAnsi"/>
                <w:color w:val="auto"/>
                <w:kern w:val="0"/>
                <w:sz w:val="22"/>
                <w:szCs w:val="22"/>
                <w:lang w:val="en-US" w:bidi="ar-SA"/>
              </w:rPr>
              <w:t>,00€ =1</w:t>
            </w:r>
            <w:r w:rsidRPr="004D484E">
              <w:rPr>
                <w:rFonts w:asciiTheme="minorHAnsi" w:eastAsia="Calibri" w:hAnsiTheme="minorHAnsi" w:cstheme="minorHAnsi"/>
                <w:color w:val="auto"/>
                <w:kern w:val="0"/>
                <w:sz w:val="22"/>
                <w:szCs w:val="22"/>
                <w:lang w:bidi="ar-SA"/>
              </w:rPr>
              <w:t>1</w:t>
            </w:r>
            <w:r w:rsidRPr="004D484E">
              <w:rPr>
                <w:rFonts w:asciiTheme="minorHAnsi" w:eastAsia="Calibri" w:hAnsiTheme="minorHAnsi" w:cstheme="minorHAnsi"/>
                <w:color w:val="auto"/>
                <w:kern w:val="0"/>
                <w:sz w:val="22"/>
                <w:szCs w:val="22"/>
                <w:lang w:val="en-US" w:bidi="ar-SA"/>
              </w:rPr>
              <w:t xml:space="preserve">0,00€ </w:t>
            </w:r>
          </w:p>
        </w:tc>
      </w:tr>
      <w:tr w:rsidR="00406EC9"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406EC9" w:rsidRPr="00406EC9" w:rsidRDefault="00406EC9" w:rsidP="00A56850">
            <w:pPr>
              <w:widowControl/>
              <w:autoSpaceDN/>
              <w:snapToGrid w:val="0"/>
              <w:ind w:right="-58"/>
              <w:jc w:val="both"/>
              <w:textAlignment w:val="auto"/>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7</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406EC9" w:rsidRPr="00370AA2" w:rsidRDefault="00406EC9" w:rsidP="00406EC9">
            <w:pPr>
              <w:autoSpaceDN/>
              <w:ind w:right="-1"/>
              <w:jc w:val="both"/>
              <w:rPr>
                <w:rFonts w:asciiTheme="minorHAnsi" w:eastAsiaTheme="minorHAnsi" w:hAnsiTheme="minorHAnsi" w:cstheme="minorHAnsi"/>
                <w:color w:val="auto"/>
                <w:kern w:val="0"/>
                <w:sz w:val="22"/>
                <w:szCs w:val="22"/>
                <w:lang w:eastAsia="en-US" w:bidi="ar-SA"/>
              </w:rPr>
            </w:pPr>
            <w:r w:rsidRPr="00370AA2">
              <w:rPr>
                <w:rFonts w:asciiTheme="minorHAnsi" w:eastAsiaTheme="minorHAnsi" w:hAnsiTheme="minorHAnsi" w:cstheme="minorHAnsi"/>
                <w:color w:val="auto"/>
                <w:kern w:val="0"/>
                <w:sz w:val="22"/>
                <w:szCs w:val="22"/>
                <w:lang w:eastAsia="en-US" w:bidi="ar-SA"/>
              </w:rPr>
              <w:t xml:space="preserve">Υφασμάτινη  σημαία μεγέθους </w:t>
            </w:r>
          </w:p>
          <w:p w:rsidR="00406EC9" w:rsidRPr="00370AA2" w:rsidRDefault="00406EC9" w:rsidP="009E3695">
            <w:pPr>
              <w:autoSpaceDN/>
              <w:ind w:right="-1"/>
              <w:jc w:val="both"/>
              <w:rPr>
                <w:rFonts w:asciiTheme="minorHAnsi" w:eastAsia="Calibri" w:hAnsiTheme="minorHAnsi" w:cstheme="minorHAnsi"/>
                <w:color w:val="auto"/>
                <w:kern w:val="0"/>
                <w:sz w:val="22"/>
                <w:szCs w:val="22"/>
                <w:lang w:bidi="ar-SA"/>
              </w:rPr>
            </w:pPr>
            <w:r w:rsidRPr="00370AA2">
              <w:rPr>
                <w:rFonts w:asciiTheme="minorHAnsi" w:eastAsiaTheme="minorHAnsi" w:hAnsiTheme="minorHAnsi" w:cstheme="minorHAnsi"/>
                <w:color w:val="auto"/>
                <w:kern w:val="0"/>
                <w:sz w:val="22"/>
                <w:szCs w:val="22"/>
                <w:lang w:eastAsia="en-US" w:bidi="ar-SA"/>
              </w:rPr>
              <w:t xml:space="preserve">Εκτύπωση μονής όψης </w:t>
            </w:r>
            <w:r w:rsidR="001E6336" w:rsidRPr="00370AA2">
              <w:rPr>
                <w:rFonts w:asciiTheme="minorHAnsi" w:eastAsiaTheme="minorHAnsi" w:hAnsiTheme="minorHAnsi" w:cstheme="minorHAnsi"/>
                <w:color w:val="auto"/>
                <w:kern w:val="0"/>
                <w:sz w:val="22"/>
                <w:szCs w:val="22"/>
                <w:lang w:eastAsia="en-US" w:bidi="ar-SA"/>
              </w:rPr>
              <w:t>μ</w:t>
            </w:r>
            <w:r w:rsidRPr="00370AA2">
              <w:rPr>
                <w:rFonts w:asciiTheme="minorHAnsi" w:eastAsiaTheme="minorHAnsi" w:hAnsiTheme="minorHAnsi" w:cstheme="minorHAnsi"/>
                <w:color w:val="auto"/>
                <w:kern w:val="0"/>
                <w:sz w:val="22"/>
                <w:szCs w:val="22"/>
                <w:lang w:eastAsia="en-US" w:bidi="ar-SA"/>
              </w:rPr>
              <w:t xml:space="preserve">ε λογότυπο την κεφαλή του </w:t>
            </w:r>
            <w:proofErr w:type="spellStart"/>
            <w:r w:rsidRPr="00370AA2">
              <w:rPr>
                <w:rFonts w:asciiTheme="minorHAnsi" w:eastAsiaTheme="minorHAnsi" w:hAnsiTheme="minorHAnsi" w:cstheme="minorHAnsi"/>
                <w:color w:val="auto"/>
                <w:kern w:val="0"/>
                <w:sz w:val="22"/>
                <w:szCs w:val="22"/>
                <w:lang w:eastAsia="en-US" w:bidi="ar-SA"/>
              </w:rPr>
              <w:t>Μεγ</w:t>
            </w:r>
            <w:proofErr w:type="spellEnd"/>
            <w:r w:rsidRPr="00370AA2">
              <w:rPr>
                <w:rFonts w:asciiTheme="minorHAnsi" w:eastAsiaTheme="minorHAnsi" w:hAnsiTheme="minorHAnsi" w:cstheme="minorHAnsi"/>
                <w:color w:val="auto"/>
                <w:kern w:val="0"/>
                <w:sz w:val="22"/>
                <w:szCs w:val="22"/>
                <w:lang w:eastAsia="en-US" w:bidi="ar-SA"/>
              </w:rPr>
              <w:t>. Αλεξάνδρου και τη φράση “</w:t>
            </w:r>
            <w:r w:rsidRPr="00370AA2">
              <w:rPr>
                <w:rFonts w:asciiTheme="minorHAnsi" w:eastAsiaTheme="minorHAnsi" w:hAnsiTheme="minorHAnsi" w:cstheme="minorHAnsi"/>
                <w:color w:val="auto"/>
                <w:kern w:val="0"/>
                <w:sz w:val="22"/>
                <w:szCs w:val="22"/>
                <w:lang w:val="en-US" w:eastAsia="en-US" w:bidi="ar-SA"/>
              </w:rPr>
              <w:t>City</w:t>
            </w:r>
            <w:r w:rsidRPr="00370AA2">
              <w:rPr>
                <w:rFonts w:asciiTheme="minorHAnsi" w:eastAsiaTheme="minorHAnsi" w:hAnsiTheme="minorHAnsi" w:cstheme="minorHAnsi"/>
                <w:color w:val="auto"/>
                <w:kern w:val="0"/>
                <w:sz w:val="22"/>
                <w:szCs w:val="22"/>
                <w:lang w:eastAsia="en-US" w:bidi="ar-SA"/>
              </w:rPr>
              <w:t xml:space="preserve"> </w:t>
            </w:r>
            <w:r w:rsidRPr="00370AA2">
              <w:rPr>
                <w:rFonts w:asciiTheme="minorHAnsi" w:eastAsiaTheme="minorHAnsi" w:hAnsiTheme="minorHAnsi" w:cstheme="minorHAnsi"/>
                <w:color w:val="auto"/>
                <w:kern w:val="0"/>
                <w:sz w:val="22"/>
                <w:szCs w:val="22"/>
                <w:lang w:val="en-US" w:eastAsia="en-US" w:bidi="ar-SA"/>
              </w:rPr>
              <w:t>of</w:t>
            </w:r>
            <w:r w:rsidRPr="00370AA2">
              <w:rPr>
                <w:rFonts w:asciiTheme="minorHAnsi" w:eastAsiaTheme="minorHAnsi" w:hAnsiTheme="minorHAnsi" w:cstheme="minorHAnsi"/>
                <w:color w:val="auto"/>
                <w:kern w:val="0"/>
                <w:sz w:val="22"/>
                <w:szCs w:val="22"/>
                <w:lang w:eastAsia="en-US" w:bidi="ar-SA"/>
              </w:rPr>
              <w:t xml:space="preserve"> </w:t>
            </w:r>
            <w:r w:rsidRPr="00370AA2">
              <w:rPr>
                <w:rFonts w:asciiTheme="minorHAnsi" w:eastAsiaTheme="minorHAnsi" w:hAnsiTheme="minorHAnsi" w:cstheme="minorHAnsi"/>
                <w:color w:val="auto"/>
                <w:kern w:val="0"/>
                <w:sz w:val="22"/>
                <w:szCs w:val="22"/>
                <w:lang w:val="en-US" w:eastAsia="en-US" w:bidi="ar-SA"/>
              </w:rPr>
              <w:t>Thessaloniki</w:t>
            </w:r>
            <w:r w:rsidRPr="00370AA2">
              <w:rPr>
                <w:rFonts w:asciiTheme="minorHAnsi" w:eastAsiaTheme="minorHAnsi" w:hAnsiTheme="minorHAnsi" w:cstheme="minorHAnsi"/>
                <w:color w:val="auto"/>
                <w:kern w:val="0"/>
                <w:sz w:val="22"/>
                <w:szCs w:val="22"/>
                <w:lang w:eastAsia="en-US" w:bidi="ar-SA"/>
              </w:rPr>
              <w:t>”4χρωμία</w:t>
            </w:r>
            <w:r w:rsidR="009E3695" w:rsidRPr="00370AA2">
              <w:rPr>
                <w:rFonts w:asciiTheme="minorHAnsi" w:eastAsiaTheme="minorHAnsi" w:hAnsiTheme="minorHAnsi" w:cstheme="minorHAnsi"/>
                <w:color w:val="auto"/>
                <w:kern w:val="0"/>
                <w:sz w:val="22"/>
                <w:szCs w:val="22"/>
                <w:lang w:eastAsia="en-US" w:bidi="ar-SA"/>
              </w:rPr>
              <w:t xml:space="preserve"> </w:t>
            </w:r>
            <w:r w:rsidR="001E6336" w:rsidRPr="00370AA2">
              <w:rPr>
                <w:rFonts w:asciiTheme="minorHAnsi" w:eastAsiaTheme="minorHAnsi" w:hAnsiTheme="minorHAnsi" w:cstheme="minorHAnsi"/>
                <w:color w:val="auto"/>
                <w:kern w:val="0"/>
                <w:sz w:val="22"/>
                <w:szCs w:val="22"/>
                <w:lang w:eastAsia="en-US" w:bidi="ar-SA"/>
              </w:rPr>
              <w:t>μ</w:t>
            </w:r>
            <w:r w:rsidRPr="00370AA2">
              <w:rPr>
                <w:rFonts w:asciiTheme="minorHAnsi" w:eastAsiaTheme="minorHAnsi" w:hAnsiTheme="minorHAnsi" w:cstheme="minorHAnsi"/>
                <w:color w:val="auto"/>
                <w:kern w:val="0"/>
                <w:sz w:val="22"/>
                <w:szCs w:val="22"/>
                <w:lang w:eastAsia="en-US" w:bidi="ar-SA"/>
              </w:rPr>
              <w:t>ε ξύλινο κοντάρι ύψους περίπου 30 εκ.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1E6336" w:rsidP="00A56850">
            <w:pPr>
              <w:widowControl/>
              <w:autoSpaceDN/>
              <w:ind w:right="-58"/>
              <w:jc w:val="center"/>
              <w:textAlignment w:val="auto"/>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6336" w:rsidRPr="00DA645D" w:rsidRDefault="001E6336" w:rsidP="001E6336">
            <w:pPr>
              <w:autoSpaceDN/>
              <w:ind w:right="-1"/>
              <w:jc w:val="both"/>
              <w:rPr>
                <w:rFonts w:asciiTheme="minorHAnsi" w:eastAsiaTheme="minorHAnsi" w:hAnsiTheme="minorHAnsi" w:cstheme="minorHAnsi"/>
                <w:color w:val="auto"/>
                <w:kern w:val="0"/>
                <w:sz w:val="22"/>
                <w:szCs w:val="22"/>
                <w:lang w:eastAsia="en-US" w:bidi="ar-SA"/>
              </w:rPr>
            </w:pPr>
            <w:r w:rsidRPr="00DA645D">
              <w:rPr>
                <w:rFonts w:asciiTheme="minorHAnsi" w:eastAsiaTheme="minorHAnsi" w:hAnsiTheme="minorHAnsi" w:cstheme="minorHAnsi"/>
                <w:color w:val="auto"/>
                <w:kern w:val="0"/>
                <w:sz w:val="22"/>
                <w:szCs w:val="22"/>
                <w:lang w:eastAsia="en-US" w:bidi="ar-SA"/>
              </w:rPr>
              <w:t xml:space="preserve">14 </w:t>
            </w:r>
            <w:r w:rsidRPr="00DA645D">
              <w:rPr>
                <w:rFonts w:asciiTheme="minorHAnsi" w:eastAsiaTheme="minorHAnsi" w:hAnsiTheme="minorHAnsi" w:cstheme="minorHAnsi"/>
                <w:color w:val="auto"/>
                <w:kern w:val="0"/>
                <w:sz w:val="22"/>
                <w:szCs w:val="22"/>
                <w:lang w:val="en-US" w:eastAsia="en-US" w:bidi="ar-SA"/>
              </w:rPr>
              <w:t>X</w:t>
            </w:r>
            <w:r w:rsidRPr="00DA645D">
              <w:rPr>
                <w:rFonts w:asciiTheme="minorHAnsi" w:eastAsiaTheme="minorHAnsi" w:hAnsiTheme="minorHAnsi" w:cstheme="minorHAnsi"/>
                <w:color w:val="auto"/>
                <w:kern w:val="0"/>
                <w:sz w:val="22"/>
                <w:szCs w:val="22"/>
                <w:lang w:eastAsia="en-US" w:bidi="ar-SA"/>
              </w:rPr>
              <w:t xml:space="preserve"> 20 εκ</w:t>
            </w:r>
          </w:p>
          <w:p w:rsidR="00406EC9" w:rsidRPr="004D484E" w:rsidRDefault="00406EC9" w:rsidP="00A56850">
            <w:pPr>
              <w:widowControl/>
              <w:autoSpaceDN/>
              <w:ind w:right="-58"/>
              <w:jc w:val="center"/>
              <w:textAlignment w:val="auto"/>
              <w:rPr>
                <w:rFonts w:asciiTheme="minorHAnsi" w:eastAsia="Calibri" w:hAnsiTheme="minorHAnsi" w:cstheme="minorHAnsi"/>
                <w:color w:val="auto"/>
                <w:kern w:val="0"/>
                <w:sz w:val="22"/>
                <w:szCs w:val="22"/>
                <w:lang w:bidi="ar-SA"/>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406EC9" w:rsidRPr="004D484E" w:rsidRDefault="001E6336" w:rsidP="00A56850">
            <w:pPr>
              <w:widowControl/>
              <w:autoSpaceDN/>
              <w:ind w:right="-58"/>
              <w:jc w:val="center"/>
              <w:textAlignment w:val="auto"/>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 xml:space="preserve">2.000Χ 1,25€ = 2.500,00€ </w:t>
            </w:r>
          </w:p>
        </w:tc>
      </w:tr>
      <w:tr w:rsidR="001E6336"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1E6336" w:rsidRPr="00406EC9" w:rsidRDefault="001E6336" w:rsidP="00A56850">
            <w:pPr>
              <w:widowControl/>
              <w:autoSpaceDN/>
              <w:snapToGrid w:val="0"/>
              <w:ind w:right="-58"/>
              <w:jc w:val="both"/>
              <w:textAlignment w:val="auto"/>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8</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A56850">
            <w:pPr>
              <w:widowControl/>
              <w:autoSpaceDN/>
              <w:ind w:right="-58"/>
              <w:jc w:val="both"/>
              <w:textAlignment w:val="auto"/>
              <w:rPr>
                <w:rFonts w:asciiTheme="minorHAnsi" w:eastAsia="Calibri" w:hAnsiTheme="minorHAnsi" w:cstheme="minorHAnsi"/>
                <w:color w:val="auto"/>
                <w:kern w:val="0"/>
                <w:sz w:val="22"/>
                <w:szCs w:val="22"/>
                <w:lang w:bidi="ar-SA"/>
              </w:rPr>
            </w:pPr>
            <w:r w:rsidRPr="006A0F62">
              <w:rPr>
                <w:rFonts w:asciiTheme="minorHAnsi" w:eastAsia="Times New Roman" w:hAnsiTheme="minorHAnsi" w:cstheme="minorHAnsi"/>
                <w:color w:val="242424"/>
                <w:kern w:val="0"/>
                <w:sz w:val="22"/>
                <w:szCs w:val="22"/>
                <w:bdr w:val="none" w:sz="0" w:space="0" w:color="auto" w:frame="1"/>
                <w:lang w:eastAsia="el-GR" w:bidi="ar-SA"/>
              </w:rPr>
              <w:t>Σημαία Ελληνική  για θυρεούς με πλαστικό κοντάρι 0,9μ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A56850">
            <w:pPr>
              <w:widowControl/>
              <w:autoSpaceDN/>
              <w:ind w:right="-58"/>
              <w:jc w:val="center"/>
              <w:textAlignment w:val="auto"/>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A56850">
            <w:pPr>
              <w:widowControl/>
              <w:autoSpaceDN/>
              <w:ind w:right="-58"/>
              <w:jc w:val="center"/>
              <w:textAlignment w:val="auto"/>
              <w:rPr>
                <w:rFonts w:asciiTheme="minorHAnsi" w:eastAsia="Calibri" w:hAnsiTheme="minorHAnsi" w:cstheme="minorHAnsi"/>
                <w:color w:val="auto"/>
                <w:kern w:val="0"/>
                <w:sz w:val="22"/>
                <w:szCs w:val="22"/>
                <w:lang w:bidi="ar-SA"/>
              </w:rPr>
            </w:pPr>
            <w:r w:rsidRPr="006A0F62">
              <w:rPr>
                <w:rFonts w:asciiTheme="minorHAnsi" w:eastAsia="Times New Roman" w:hAnsiTheme="minorHAnsi" w:cstheme="minorHAnsi"/>
                <w:color w:val="242424"/>
                <w:kern w:val="0"/>
                <w:sz w:val="22"/>
                <w:szCs w:val="22"/>
                <w:bdr w:val="none" w:sz="0" w:space="0" w:color="auto" w:frame="1"/>
                <w:lang w:eastAsia="el-GR" w:bidi="ar-SA"/>
              </w:rPr>
              <w:t>0,50X0,75</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A56850">
            <w:pPr>
              <w:widowControl/>
              <w:autoSpaceDN/>
              <w:ind w:right="-58"/>
              <w:jc w:val="center"/>
              <w:textAlignment w:val="auto"/>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 xml:space="preserve"> 150Χ5,00€= 750,00€  </w:t>
            </w:r>
          </w:p>
        </w:tc>
      </w:tr>
      <w:tr w:rsidR="001E6336"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1E6336" w:rsidRPr="00406EC9" w:rsidRDefault="001E6336" w:rsidP="001E6336">
            <w:pPr>
              <w:widowControl/>
              <w:autoSpaceDN/>
              <w:snapToGrid w:val="0"/>
              <w:ind w:right="-58"/>
              <w:jc w:val="both"/>
              <w:textAlignment w:val="auto"/>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9</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ind w:right="-58"/>
              <w:jc w:val="both"/>
              <w:textAlignment w:val="auto"/>
              <w:rPr>
                <w:rFonts w:asciiTheme="minorHAnsi" w:eastAsia="Calibri" w:hAnsiTheme="minorHAnsi" w:cstheme="minorHAnsi"/>
                <w:color w:val="auto"/>
                <w:kern w:val="0"/>
                <w:sz w:val="22"/>
                <w:szCs w:val="22"/>
                <w:lang w:bidi="ar-SA"/>
              </w:rPr>
            </w:pPr>
            <w:r w:rsidRPr="006A0F62">
              <w:rPr>
                <w:rFonts w:asciiTheme="minorHAnsi" w:eastAsia="Times New Roman" w:hAnsiTheme="minorHAnsi" w:cstheme="minorHAnsi"/>
                <w:color w:val="242424"/>
                <w:kern w:val="0"/>
                <w:sz w:val="22"/>
                <w:szCs w:val="22"/>
                <w:bdr w:val="none" w:sz="0" w:space="0" w:color="auto" w:frame="1"/>
                <w:lang w:eastAsia="el-GR" w:bidi="ar-SA"/>
              </w:rPr>
              <w:t>Σημαία Δήμου Θεσσαλονίκης για θυρεούς με πλαστικό κοντάρι 0,9μ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ind w:right="-58"/>
              <w:jc w:val="center"/>
              <w:textAlignment w:val="auto"/>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ind w:right="-58"/>
              <w:jc w:val="center"/>
              <w:textAlignment w:val="auto"/>
              <w:rPr>
                <w:rFonts w:asciiTheme="minorHAnsi" w:eastAsia="Calibri" w:hAnsiTheme="minorHAnsi" w:cstheme="minorHAnsi"/>
                <w:color w:val="auto"/>
                <w:kern w:val="0"/>
                <w:sz w:val="22"/>
                <w:szCs w:val="22"/>
                <w:lang w:bidi="ar-SA"/>
              </w:rPr>
            </w:pPr>
            <w:r w:rsidRPr="006A0F62">
              <w:rPr>
                <w:rFonts w:asciiTheme="minorHAnsi" w:eastAsia="Times New Roman" w:hAnsiTheme="minorHAnsi" w:cstheme="minorHAnsi"/>
                <w:color w:val="242424"/>
                <w:kern w:val="0"/>
                <w:sz w:val="22"/>
                <w:szCs w:val="22"/>
                <w:bdr w:val="none" w:sz="0" w:space="0" w:color="auto" w:frame="1"/>
                <w:lang w:eastAsia="el-GR" w:bidi="ar-SA"/>
              </w:rPr>
              <w:t>0,50X0,75</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ind w:right="-58"/>
              <w:jc w:val="center"/>
              <w:textAlignment w:val="auto"/>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 xml:space="preserve">150Χ6,00€ =900,00€ </w:t>
            </w:r>
          </w:p>
        </w:tc>
      </w:tr>
      <w:tr w:rsidR="001E6336"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1E6336" w:rsidRPr="00406EC9" w:rsidRDefault="001E6336" w:rsidP="001E6336">
            <w:pPr>
              <w:widowControl/>
              <w:autoSpaceDN/>
              <w:snapToGrid w:val="0"/>
              <w:ind w:right="-58"/>
              <w:jc w:val="both"/>
              <w:textAlignment w:val="auto"/>
              <w:rPr>
                <w:rFonts w:asciiTheme="minorHAnsi" w:eastAsia="Calibri" w:hAnsiTheme="minorHAnsi" w:cstheme="minorHAnsi"/>
                <w:color w:val="auto"/>
                <w:kern w:val="0"/>
                <w:sz w:val="22"/>
                <w:szCs w:val="22"/>
                <w:lang w:bidi="ar-SA"/>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ind w:right="-58"/>
              <w:jc w:val="both"/>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Σύνολο στα είδη </w:t>
            </w:r>
          </w:p>
          <w:p w:rsidR="001E6336" w:rsidRPr="004D484E" w:rsidRDefault="001E6336" w:rsidP="001E6336">
            <w:pPr>
              <w:widowControl/>
              <w:autoSpaceDN/>
              <w:ind w:right="-58"/>
              <w:jc w:val="both"/>
              <w:textAlignment w:val="auto"/>
              <w:rPr>
                <w:rFonts w:asciiTheme="minorHAnsi" w:eastAsia="Times New Roman" w:hAnsiTheme="minorHAnsi" w:cstheme="minorHAnsi"/>
                <w:color w:val="auto"/>
                <w:kern w:val="0"/>
                <w:sz w:val="22"/>
                <w:szCs w:val="22"/>
                <w:lang w:bidi="ar-SA"/>
              </w:rPr>
            </w:pPr>
            <w:proofErr w:type="spellStart"/>
            <w:r w:rsidRPr="004D484E">
              <w:rPr>
                <w:rFonts w:asciiTheme="minorHAnsi" w:eastAsia="Calibri" w:hAnsiTheme="minorHAnsi" w:cstheme="minorHAnsi"/>
                <w:color w:val="auto"/>
                <w:kern w:val="0"/>
                <w:sz w:val="22"/>
                <w:szCs w:val="22"/>
                <w:lang w:val="en-US" w:bidi="ar-SA"/>
              </w:rPr>
              <w:t>Cpv</w:t>
            </w:r>
            <w:proofErr w:type="spellEnd"/>
            <w:r w:rsidRPr="004D484E">
              <w:rPr>
                <w:rFonts w:asciiTheme="minorHAnsi" w:eastAsia="Calibri" w:hAnsiTheme="minorHAnsi" w:cstheme="minorHAnsi"/>
                <w:color w:val="auto"/>
                <w:kern w:val="0"/>
                <w:sz w:val="22"/>
                <w:szCs w:val="22"/>
                <w:lang w:bidi="ar-SA"/>
              </w:rPr>
              <w:t>: 35821000-5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Σύνολο χωρίς ΦΠΑ</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9E3695" w:rsidP="001E6336">
            <w:pPr>
              <w:widowControl/>
              <w:autoSpaceDN/>
              <w:ind w:right="-58"/>
              <w:jc w:val="center"/>
              <w:textAlignment w:val="auto"/>
              <w:rPr>
                <w:rFonts w:asciiTheme="minorHAnsi" w:eastAsia="Times New Roman"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5.732,00</w:t>
            </w:r>
            <w:r w:rsidR="001E6336">
              <w:rPr>
                <w:rFonts w:asciiTheme="minorHAnsi" w:eastAsia="Calibri" w:hAnsiTheme="minorHAnsi" w:cstheme="minorHAnsi"/>
                <w:color w:val="auto"/>
                <w:kern w:val="0"/>
                <w:sz w:val="22"/>
                <w:szCs w:val="22"/>
                <w:lang w:bidi="ar-SA"/>
              </w:rPr>
              <w:t xml:space="preserve"> </w:t>
            </w:r>
            <w:r w:rsidR="001E6336" w:rsidRPr="004D484E">
              <w:rPr>
                <w:rFonts w:asciiTheme="minorHAnsi" w:eastAsia="Calibri" w:hAnsiTheme="minorHAnsi" w:cstheme="minorHAnsi"/>
                <w:color w:val="auto"/>
                <w:kern w:val="0"/>
                <w:sz w:val="22"/>
                <w:szCs w:val="22"/>
                <w:lang w:val="en-US" w:bidi="ar-SA"/>
              </w:rPr>
              <w:t xml:space="preserve"> </w:t>
            </w:r>
            <w:r w:rsidR="001E6336" w:rsidRPr="004D484E">
              <w:rPr>
                <w:rFonts w:asciiTheme="minorHAnsi" w:eastAsia="Calibri" w:hAnsiTheme="minorHAnsi" w:cstheme="minorHAnsi"/>
                <w:color w:val="auto"/>
                <w:kern w:val="0"/>
                <w:sz w:val="22"/>
                <w:szCs w:val="22"/>
                <w:lang w:bidi="ar-SA"/>
              </w:rPr>
              <w:t>€</w:t>
            </w:r>
          </w:p>
        </w:tc>
      </w:tr>
      <w:tr w:rsidR="001E6336"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snapToGrid w:val="0"/>
              <w:ind w:right="-58"/>
              <w:jc w:val="both"/>
              <w:textAlignment w:val="auto"/>
              <w:rPr>
                <w:rFonts w:asciiTheme="minorHAnsi" w:eastAsia="Calibri" w:hAnsiTheme="minorHAnsi" w:cstheme="minorHAnsi"/>
                <w:color w:val="auto"/>
                <w:kern w:val="0"/>
                <w:sz w:val="22"/>
                <w:szCs w:val="22"/>
                <w:lang w:bidi="ar-SA"/>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snapToGrid w:val="0"/>
              <w:ind w:right="-58"/>
              <w:jc w:val="both"/>
              <w:textAlignment w:val="auto"/>
              <w:rPr>
                <w:rFonts w:asciiTheme="minorHAnsi" w:eastAsia="Calibri" w:hAnsiTheme="minorHAnsi" w:cstheme="minorHAnsi"/>
                <w:color w:val="auto"/>
                <w:kern w:val="0"/>
                <w:sz w:val="22"/>
                <w:szCs w:val="22"/>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snapToGrid w:val="0"/>
              <w:ind w:right="-58"/>
              <w:jc w:val="center"/>
              <w:textAlignment w:val="auto"/>
              <w:rPr>
                <w:rFonts w:asciiTheme="minorHAnsi" w:eastAsia="Calibri" w:hAnsiTheme="minorHAnsi" w:cstheme="minorHAnsi"/>
                <w:color w:val="auto"/>
                <w:kern w:val="0"/>
                <w:sz w:val="22"/>
                <w:szCs w:val="22"/>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color w:val="auto"/>
                <w:kern w:val="0"/>
                <w:sz w:val="22"/>
                <w:szCs w:val="22"/>
                <w:lang w:bidi="ar-SA"/>
              </w:rPr>
              <w:t>ΦΠΑ 24%</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9E3695" w:rsidP="001E6336">
            <w:pPr>
              <w:widowControl/>
              <w:autoSpaceDN/>
              <w:ind w:right="-58"/>
              <w:jc w:val="center"/>
              <w:textAlignment w:val="auto"/>
              <w:rPr>
                <w:rFonts w:asciiTheme="minorHAnsi" w:eastAsia="Times New Roman"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1.375,68</w:t>
            </w:r>
            <w:bookmarkStart w:id="3" w:name="_GoBack"/>
            <w:bookmarkEnd w:id="3"/>
            <w:r w:rsidR="001E6336">
              <w:rPr>
                <w:rFonts w:asciiTheme="minorHAnsi" w:eastAsia="Calibri" w:hAnsiTheme="minorHAnsi" w:cstheme="minorHAnsi"/>
                <w:color w:val="auto"/>
                <w:kern w:val="0"/>
                <w:sz w:val="22"/>
                <w:szCs w:val="22"/>
                <w:lang w:bidi="ar-SA"/>
              </w:rPr>
              <w:t xml:space="preserve"> </w:t>
            </w:r>
            <w:r w:rsidR="001E6336" w:rsidRPr="004D484E">
              <w:rPr>
                <w:rFonts w:asciiTheme="minorHAnsi" w:eastAsia="Calibri" w:hAnsiTheme="minorHAnsi" w:cstheme="minorHAnsi"/>
                <w:color w:val="auto"/>
                <w:kern w:val="0"/>
                <w:sz w:val="22"/>
                <w:szCs w:val="22"/>
                <w:lang w:bidi="ar-SA"/>
              </w:rPr>
              <w:t xml:space="preserve">  €</w:t>
            </w:r>
          </w:p>
        </w:tc>
      </w:tr>
      <w:tr w:rsidR="001E6336" w:rsidRPr="004D484E" w:rsidTr="001E6336">
        <w:tc>
          <w:tcPr>
            <w:tcW w:w="457"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snapToGrid w:val="0"/>
              <w:ind w:right="-58"/>
              <w:jc w:val="both"/>
              <w:textAlignment w:val="auto"/>
              <w:rPr>
                <w:rFonts w:asciiTheme="minorHAnsi" w:eastAsia="Calibri" w:hAnsiTheme="minorHAnsi" w:cstheme="minorHAnsi"/>
                <w:color w:val="auto"/>
                <w:kern w:val="0"/>
                <w:sz w:val="22"/>
                <w:szCs w:val="22"/>
                <w:lang w:bidi="ar-SA"/>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snapToGrid w:val="0"/>
              <w:ind w:right="-58"/>
              <w:jc w:val="both"/>
              <w:textAlignment w:val="auto"/>
              <w:rPr>
                <w:rFonts w:asciiTheme="minorHAnsi" w:eastAsia="Calibri" w:hAnsiTheme="minorHAnsi" w:cstheme="minorHAnsi"/>
                <w:color w:val="auto"/>
                <w:kern w:val="0"/>
                <w:sz w:val="22"/>
                <w:szCs w:val="22"/>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snapToGrid w:val="0"/>
              <w:ind w:right="-58"/>
              <w:jc w:val="center"/>
              <w:textAlignment w:val="auto"/>
              <w:rPr>
                <w:rFonts w:asciiTheme="minorHAnsi" w:eastAsia="Calibri" w:hAnsiTheme="minorHAnsi" w:cstheme="minorHAnsi"/>
                <w:color w:val="auto"/>
                <w:kern w:val="0"/>
                <w:sz w:val="22"/>
                <w:szCs w:val="22"/>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1E6336" w:rsidP="001E6336">
            <w:pPr>
              <w:widowControl/>
              <w:autoSpaceDN/>
              <w:ind w:right="-58"/>
              <w:jc w:val="center"/>
              <w:textAlignment w:val="auto"/>
              <w:rPr>
                <w:rFonts w:asciiTheme="minorHAnsi" w:eastAsia="Times New Roman" w:hAnsiTheme="minorHAnsi" w:cstheme="minorHAnsi"/>
                <w:color w:val="auto"/>
                <w:kern w:val="0"/>
                <w:sz w:val="22"/>
                <w:szCs w:val="22"/>
                <w:lang w:bidi="ar-SA"/>
              </w:rPr>
            </w:pPr>
            <w:r w:rsidRPr="004D484E">
              <w:rPr>
                <w:rFonts w:asciiTheme="minorHAnsi" w:eastAsia="Calibri" w:hAnsiTheme="minorHAnsi" w:cstheme="minorHAnsi"/>
                <w:b/>
                <w:bCs/>
                <w:color w:val="auto"/>
                <w:kern w:val="0"/>
                <w:sz w:val="22"/>
                <w:szCs w:val="22"/>
                <w:lang w:bidi="ar-SA"/>
              </w:rPr>
              <w:t>Σύνολο</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1E6336" w:rsidRPr="004D484E" w:rsidRDefault="009E3695" w:rsidP="001E6336">
            <w:pPr>
              <w:widowControl/>
              <w:autoSpaceDN/>
              <w:jc w:val="center"/>
              <w:textAlignment w:val="auto"/>
              <w:rPr>
                <w:rFonts w:asciiTheme="minorHAnsi" w:eastAsia="Times New Roman" w:hAnsiTheme="minorHAnsi" w:cstheme="minorHAnsi"/>
                <w:color w:val="auto"/>
                <w:kern w:val="0"/>
                <w:sz w:val="22"/>
                <w:szCs w:val="22"/>
                <w:lang w:bidi="ar-SA"/>
              </w:rPr>
            </w:pPr>
            <w:r>
              <w:rPr>
                <w:rFonts w:asciiTheme="minorHAnsi" w:eastAsia="Times New Roman" w:hAnsiTheme="minorHAnsi" w:cstheme="minorHAnsi"/>
                <w:b/>
                <w:bCs/>
                <w:color w:val="auto"/>
                <w:kern w:val="0"/>
                <w:sz w:val="22"/>
                <w:szCs w:val="22"/>
                <w:lang w:bidi="ar-SA"/>
              </w:rPr>
              <w:t>7.107,68</w:t>
            </w:r>
            <w:r w:rsidR="001E6336">
              <w:rPr>
                <w:rFonts w:asciiTheme="minorHAnsi" w:eastAsia="Times New Roman" w:hAnsiTheme="minorHAnsi" w:cstheme="minorHAnsi"/>
                <w:b/>
                <w:bCs/>
                <w:color w:val="auto"/>
                <w:kern w:val="0"/>
                <w:sz w:val="22"/>
                <w:szCs w:val="22"/>
                <w:lang w:bidi="ar-SA"/>
              </w:rPr>
              <w:t xml:space="preserve"> </w:t>
            </w:r>
            <w:r w:rsidR="001E6336" w:rsidRPr="004D484E">
              <w:rPr>
                <w:rFonts w:asciiTheme="minorHAnsi" w:eastAsia="Times New Roman" w:hAnsiTheme="minorHAnsi" w:cstheme="minorHAnsi"/>
                <w:b/>
                <w:bCs/>
                <w:color w:val="auto"/>
                <w:kern w:val="0"/>
                <w:sz w:val="22"/>
                <w:szCs w:val="22"/>
                <w:lang w:bidi="ar-SA"/>
              </w:rPr>
              <w:t xml:space="preserve"> </w:t>
            </w:r>
            <w:r w:rsidR="001E6336" w:rsidRPr="004D484E">
              <w:rPr>
                <w:rFonts w:asciiTheme="minorHAnsi" w:eastAsia="Calibri" w:hAnsiTheme="minorHAnsi" w:cstheme="minorHAnsi"/>
                <w:b/>
                <w:bCs/>
                <w:color w:val="auto"/>
                <w:kern w:val="0"/>
                <w:sz w:val="22"/>
                <w:szCs w:val="22"/>
                <w:lang w:bidi="ar-SA"/>
              </w:rPr>
              <w:t>€</w:t>
            </w:r>
          </w:p>
        </w:tc>
      </w:tr>
    </w:tbl>
    <w:p w:rsidR="002B6287" w:rsidRPr="00210690" w:rsidRDefault="002B6287" w:rsidP="002B6287">
      <w:pPr>
        <w:jc w:val="both"/>
        <w:textAlignment w:val="auto"/>
        <w:rPr>
          <w:rFonts w:asciiTheme="minorHAnsi" w:eastAsia="Arial" w:hAnsiTheme="minorHAnsi" w:cstheme="minorHAnsi"/>
          <w:color w:val="C00000"/>
          <w:kern w:val="0"/>
          <w:sz w:val="22"/>
          <w:szCs w:val="22"/>
          <w:lang w:bidi="ar-SA"/>
        </w:rPr>
      </w:pPr>
    </w:p>
    <w:p w:rsidR="00676DD5" w:rsidRDefault="00EB4A1B" w:rsidP="00D9171A">
      <w:pPr>
        <w:rPr>
          <w:rFonts w:asciiTheme="minorHAnsi" w:hAnsiTheme="minorHAnsi" w:cstheme="minorHAnsi"/>
          <w:bCs/>
        </w:rPr>
      </w:pPr>
      <w:r w:rsidRPr="002E0D8D">
        <w:rPr>
          <w:rFonts w:asciiTheme="minorHAnsi" w:hAnsiTheme="minorHAnsi" w:cstheme="minorHAnsi"/>
          <w:bCs/>
        </w:rPr>
        <w:t xml:space="preserve">                                </w:t>
      </w:r>
    </w:p>
    <w:p w:rsidR="00EB4A1B" w:rsidRPr="002E0D8D" w:rsidRDefault="00676DD5" w:rsidP="00D9171A">
      <w:pPr>
        <w:rPr>
          <w:rFonts w:asciiTheme="minorHAnsi" w:hAnsiTheme="minorHAnsi" w:cstheme="minorHAnsi"/>
          <w:bCs/>
        </w:rPr>
      </w:pPr>
      <w:r>
        <w:rPr>
          <w:rFonts w:asciiTheme="minorHAnsi" w:hAnsiTheme="minorHAnsi" w:cstheme="minorHAnsi"/>
          <w:bCs/>
        </w:rPr>
        <w:t xml:space="preserve">                           </w:t>
      </w:r>
      <w:r w:rsidR="00EB4A1B" w:rsidRPr="002E0D8D">
        <w:rPr>
          <w:rFonts w:asciiTheme="minorHAnsi" w:hAnsiTheme="minorHAnsi" w:cstheme="minorHAnsi"/>
          <w:bCs/>
        </w:rPr>
        <w:t xml:space="preserve"> Η Προϊσταμένη του Αυτοτελούς Τμήματος</w:t>
      </w:r>
    </w:p>
    <w:p w:rsidR="00EB4A1B" w:rsidRPr="002E0D8D" w:rsidRDefault="00EB4A1B" w:rsidP="00D9171A">
      <w:pPr>
        <w:rPr>
          <w:rFonts w:asciiTheme="minorHAnsi" w:hAnsiTheme="minorHAnsi" w:cstheme="minorHAnsi"/>
          <w:bCs/>
        </w:rPr>
      </w:pPr>
      <w:r w:rsidRPr="002E0D8D">
        <w:rPr>
          <w:rFonts w:asciiTheme="minorHAnsi" w:hAnsiTheme="minorHAnsi" w:cstheme="minorHAnsi"/>
          <w:bCs/>
        </w:rPr>
        <w:t xml:space="preserve">                                           Δημοσίων Σχέσεων &amp; Τύπου </w:t>
      </w:r>
      <w:r w:rsidR="002B6287" w:rsidRPr="002E0D8D">
        <w:rPr>
          <w:rFonts w:asciiTheme="minorHAnsi" w:hAnsiTheme="minorHAnsi" w:cstheme="minorHAnsi"/>
          <w:bCs/>
        </w:rPr>
        <w:t xml:space="preserve">    </w:t>
      </w:r>
    </w:p>
    <w:p w:rsidR="00EB4A1B" w:rsidRPr="002E0D8D" w:rsidRDefault="00EB4A1B" w:rsidP="00D9171A">
      <w:pPr>
        <w:rPr>
          <w:rFonts w:asciiTheme="minorHAnsi" w:hAnsiTheme="minorHAnsi" w:cstheme="minorHAnsi"/>
          <w:bCs/>
        </w:rPr>
      </w:pPr>
    </w:p>
    <w:p w:rsidR="002B6287" w:rsidRPr="002E0D8D" w:rsidRDefault="00EB4A1B" w:rsidP="00D9171A">
      <w:pPr>
        <w:rPr>
          <w:rFonts w:asciiTheme="minorHAnsi" w:hAnsiTheme="minorHAnsi" w:cstheme="minorHAnsi"/>
        </w:rPr>
      </w:pPr>
      <w:r w:rsidRPr="002E0D8D">
        <w:rPr>
          <w:rFonts w:asciiTheme="minorHAnsi" w:hAnsiTheme="minorHAnsi" w:cstheme="minorHAnsi"/>
          <w:bCs/>
        </w:rPr>
        <w:t xml:space="preserve">                                                   Σπυριδούλα Λέφα</w:t>
      </w:r>
      <w:r w:rsidR="002B6287" w:rsidRPr="002E0D8D">
        <w:rPr>
          <w:rFonts w:asciiTheme="minorHAnsi" w:hAnsiTheme="minorHAnsi" w:cstheme="minorHAnsi"/>
          <w:bCs/>
        </w:rPr>
        <w:t xml:space="preserve">       </w:t>
      </w:r>
      <w:r w:rsidR="0028556B" w:rsidRPr="002E0D8D">
        <w:rPr>
          <w:rFonts w:asciiTheme="minorHAnsi" w:hAnsiTheme="minorHAnsi" w:cstheme="minorHAnsi"/>
          <w:bCs/>
        </w:rPr>
        <w:t xml:space="preserve">                                    </w:t>
      </w:r>
    </w:p>
    <w:sectPr w:rsidR="002B6287" w:rsidRPr="002E0D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408" w:rsidRDefault="00510408" w:rsidP="00510408">
      <w:r>
        <w:separator/>
      </w:r>
    </w:p>
  </w:endnote>
  <w:endnote w:type="continuationSeparator" w:id="0">
    <w:p w:rsidR="00510408" w:rsidRDefault="00510408" w:rsidP="005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408" w:rsidRDefault="00510408" w:rsidP="00510408">
      <w:r>
        <w:separator/>
      </w:r>
    </w:p>
  </w:footnote>
  <w:footnote w:type="continuationSeparator" w:id="0">
    <w:p w:rsidR="00510408" w:rsidRDefault="00510408" w:rsidP="0051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044AC"/>
    <w:multiLevelType w:val="multilevel"/>
    <w:tmpl w:val="8D2EBF4C"/>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5EC313B"/>
    <w:multiLevelType w:val="multilevel"/>
    <w:tmpl w:val="E780D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9A40E7"/>
    <w:multiLevelType w:val="multilevel"/>
    <w:tmpl w:val="64EC3E1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CF11CE1"/>
    <w:multiLevelType w:val="hybridMultilevel"/>
    <w:tmpl w:val="DBFCD5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C2E0A96"/>
    <w:multiLevelType w:val="hybridMultilevel"/>
    <w:tmpl w:val="022EE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4C75FFE"/>
    <w:multiLevelType w:val="multilevel"/>
    <w:tmpl w:val="99B06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30"/>
    <w:rsid w:val="00004B8A"/>
    <w:rsid w:val="0001482A"/>
    <w:rsid w:val="000257CA"/>
    <w:rsid w:val="00043A5C"/>
    <w:rsid w:val="00050454"/>
    <w:rsid w:val="000809E5"/>
    <w:rsid w:val="00085BB7"/>
    <w:rsid w:val="000941E6"/>
    <w:rsid w:val="000947B5"/>
    <w:rsid w:val="000A0D9F"/>
    <w:rsid w:val="000B7A6F"/>
    <w:rsid w:val="000D7B32"/>
    <w:rsid w:val="000E0D54"/>
    <w:rsid w:val="0010560D"/>
    <w:rsid w:val="001534FD"/>
    <w:rsid w:val="001553C0"/>
    <w:rsid w:val="00160466"/>
    <w:rsid w:val="0016341B"/>
    <w:rsid w:val="00166846"/>
    <w:rsid w:val="0017441C"/>
    <w:rsid w:val="0017579F"/>
    <w:rsid w:val="00192693"/>
    <w:rsid w:val="00193B26"/>
    <w:rsid w:val="001A5F92"/>
    <w:rsid w:val="001E6336"/>
    <w:rsid w:val="001F32DF"/>
    <w:rsid w:val="00205E3E"/>
    <w:rsid w:val="00210690"/>
    <w:rsid w:val="002325F6"/>
    <w:rsid w:val="00241A3B"/>
    <w:rsid w:val="002447E6"/>
    <w:rsid w:val="00251A49"/>
    <w:rsid w:val="00273F62"/>
    <w:rsid w:val="00274AB3"/>
    <w:rsid w:val="0028556B"/>
    <w:rsid w:val="00287052"/>
    <w:rsid w:val="002928E8"/>
    <w:rsid w:val="00295CE9"/>
    <w:rsid w:val="002B40CD"/>
    <w:rsid w:val="002B6287"/>
    <w:rsid w:val="002B7EC2"/>
    <w:rsid w:val="002C2F3F"/>
    <w:rsid w:val="002E0D8D"/>
    <w:rsid w:val="002F3DD4"/>
    <w:rsid w:val="002F40E0"/>
    <w:rsid w:val="00323697"/>
    <w:rsid w:val="003519DF"/>
    <w:rsid w:val="003628DE"/>
    <w:rsid w:val="00365A74"/>
    <w:rsid w:val="00370AA2"/>
    <w:rsid w:val="00380637"/>
    <w:rsid w:val="003D4C4D"/>
    <w:rsid w:val="003E3B1F"/>
    <w:rsid w:val="00401C20"/>
    <w:rsid w:val="00406EC9"/>
    <w:rsid w:val="00420496"/>
    <w:rsid w:val="00420E9D"/>
    <w:rsid w:val="0043656D"/>
    <w:rsid w:val="00437F9E"/>
    <w:rsid w:val="004549AB"/>
    <w:rsid w:val="004640EE"/>
    <w:rsid w:val="00465DCE"/>
    <w:rsid w:val="00467D9C"/>
    <w:rsid w:val="00472A07"/>
    <w:rsid w:val="00481A3A"/>
    <w:rsid w:val="004A680A"/>
    <w:rsid w:val="004B49AD"/>
    <w:rsid w:val="004B7432"/>
    <w:rsid w:val="004C4D63"/>
    <w:rsid w:val="004D484E"/>
    <w:rsid w:val="004E13A1"/>
    <w:rsid w:val="004F31FF"/>
    <w:rsid w:val="00504E6C"/>
    <w:rsid w:val="00510408"/>
    <w:rsid w:val="00512E60"/>
    <w:rsid w:val="00546DCB"/>
    <w:rsid w:val="00550430"/>
    <w:rsid w:val="00577D6B"/>
    <w:rsid w:val="005941A6"/>
    <w:rsid w:val="00594C6F"/>
    <w:rsid w:val="005B50A5"/>
    <w:rsid w:val="005C16E5"/>
    <w:rsid w:val="005C4E02"/>
    <w:rsid w:val="005C60D6"/>
    <w:rsid w:val="005C781D"/>
    <w:rsid w:val="005D2C1B"/>
    <w:rsid w:val="005E5EC3"/>
    <w:rsid w:val="005F069B"/>
    <w:rsid w:val="00606F70"/>
    <w:rsid w:val="0061235A"/>
    <w:rsid w:val="006272A3"/>
    <w:rsid w:val="00657230"/>
    <w:rsid w:val="00660409"/>
    <w:rsid w:val="006671DA"/>
    <w:rsid w:val="00676DD5"/>
    <w:rsid w:val="00691222"/>
    <w:rsid w:val="006A0F62"/>
    <w:rsid w:val="006A4AF5"/>
    <w:rsid w:val="006B319C"/>
    <w:rsid w:val="006B6465"/>
    <w:rsid w:val="006C1B89"/>
    <w:rsid w:val="006C3355"/>
    <w:rsid w:val="006D0F1F"/>
    <w:rsid w:val="006F0D63"/>
    <w:rsid w:val="006F588B"/>
    <w:rsid w:val="0073275F"/>
    <w:rsid w:val="007408B5"/>
    <w:rsid w:val="00750EA5"/>
    <w:rsid w:val="007532BC"/>
    <w:rsid w:val="007967DE"/>
    <w:rsid w:val="007A2FF4"/>
    <w:rsid w:val="007D01A0"/>
    <w:rsid w:val="007D137F"/>
    <w:rsid w:val="007E4104"/>
    <w:rsid w:val="007E55B7"/>
    <w:rsid w:val="0084229A"/>
    <w:rsid w:val="0086675F"/>
    <w:rsid w:val="00874085"/>
    <w:rsid w:val="0088600C"/>
    <w:rsid w:val="008A17A2"/>
    <w:rsid w:val="008C495B"/>
    <w:rsid w:val="008E4B61"/>
    <w:rsid w:val="008F1EF6"/>
    <w:rsid w:val="0093794A"/>
    <w:rsid w:val="00941E3F"/>
    <w:rsid w:val="009424E4"/>
    <w:rsid w:val="00951961"/>
    <w:rsid w:val="00982717"/>
    <w:rsid w:val="009B7E58"/>
    <w:rsid w:val="009C5D52"/>
    <w:rsid w:val="009D535B"/>
    <w:rsid w:val="009E1FD8"/>
    <w:rsid w:val="009E3695"/>
    <w:rsid w:val="009F5C62"/>
    <w:rsid w:val="00A00C2C"/>
    <w:rsid w:val="00A153F8"/>
    <w:rsid w:val="00A16DF5"/>
    <w:rsid w:val="00A225E4"/>
    <w:rsid w:val="00A33C25"/>
    <w:rsid w:val="00A37658"/>
    <w:rsid w:val="00A615E8"/>
    <w:rsid w:val="00A657E7"/>
    <w:rsid w:val="00A8295A"/>
    <w:rsid w:val="00A915BD"/>
    <w:rsid w:val="00AD7A60"/>
    <w:rsid w:val="00B07E1D"/>
    <w:rsid w:val="00B20734"/>
    <w:rsid w:val="00B25EDC"/>
    <w:rsid w:val="00B31444"/>
    <w:rsid w:val="00B664B5"/>
    <w:rsid w:val="00B96AE4"/>
    <w:rsid w:val="00BA4C05"/>
    <w:rsid w:val="00BB183D"/>
    <w:rsid w:val="00BC2E3C"/>
    <w:rsid w:val="00BD2674"/>
    <w:rsid w:val="00BE28DC"/>
    <w:rsid w:val="00BF498A"/>
    <w:rsid w:val="00C30EDC"/>
    <w:rsid w:val="00C56132"/>
    <w:rsid w:val="00C6501E"/>
    <w:rsid w:val="00C71061"/>
    <w:rsid w:val="00C750C0"/>
    <w:rsid w:val="00C75C6A"/>
    <w:rsid w:val="00C75C8D"/>
    <w:rsid w:val="00C97351"/>
    <w:rsid w:val="00CA21F9"/>
    <w:rsid w:val="00CB2248"/>
    <w:rsid w:val="00CE04EF"/>
    <w:rsid w:val="00CE4EE9"/>
    <w:rsid w:val="00D12E5E"/>
    <w:rsid w:val="00D23A0F"/>
    <w:rsid w:val="00D31982"/>
    <w:rsid w:val="00D526FA"/>
    <w:rsid w:val="00D754C4"/>
    <w:rsid w:val="00D80F5A"/>
    <w:rsid w:val="00D9171A"/>
    <w:rsid w:val="00DA645D"/>
    <w:rsid w:val="00DE1003"/>
    <w:rsid w:val="00DE503D"/>
    <w:rsid w:val="00DE764B"/>
    <w:rsid w:val="00E0378C"/>
    <w:rsid w:val="00E22A49"/>
    <w:rsid w:val="00E546EA"/>
    <w:rsid w:val="00E55566"/>
    <w:rsid w:val="00E664DC"/>
    <w:rsid w:val="00E71DF4"/>
    <w:rsid w:val="00E90BD1"/>
    <w:rsid w:val="00EB467D"/>
    <w:rsid w:val="00EB4A1B"/>
    <w:rsid w:val="00EF7541"/>
    <w:rsid w:val="00F012BD"/>
    <w:rsid w:val="00F02E9F"/>
    <w:rsid w:val="00F06285"/>
    <w:rsid w:val="00F067A7"/>
    <w:rsid w:val="00F1082E"/>
    <w:rsid w:val="00F42832"/>
    <w:rsid w:val="00F42899"/>
    <w:rsid w:val="00F50530"/>
    <w:rsid w:val="00F536F1"/>
    <w:rsid w:val="00F56172"/>
    <w:rsid w:val="00F61730"/>
    <w:rsid w:val="00F66FAF"/>
    <w:rsid w:val="00F7149C"/>
    <w:rsid w:val="00F71B8F"/>
    <w:rsid w:val="00F82712"/>
    <w:rsid w:val="00F8388F"/>
    <w:rsid w:val="00F95FD3"/>
    <w:rsid w:val="00FA0E09"/>
    <w:rsid w:val="00FA6118"/>
    <w:rsid w:val="00FD6147"/>
    <w:rsid w:val="00FD75DB"/>
    <w:rsid w:val="00FE13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01F5"/>
  <w15:chartTrackingRefBased/>
  <w15:docId w15:val="{D2B11CF6-18CD-41C8-BC57-0D3A99D5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28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14:ligatures w14:val="none"/>
    </w:rPr>
  </w:style>
  <w:style w:type="paragraph" w:styleId="1">
    <w:name w:val="heading 1"/>
    <w:basedOn w:val="Standard"/>
    <w:next w:val="Standard"/>
    <w:link w:val="1Char"/>
    <w:uiPriority w:val="9"/>
    <w:qFormat/>
    <w:rsid w:val="002B6287"/>
    <w:pPr>
      <w:keepNext/>
      <w:jc w:val="center"/>
      <w:outlineLvl w:val="0"/>
    </w:pPr>
    <w:rPr>
      <w:rFonts w:ascii="Arial" w:eastAsia="Arial" w:hAnsi="Arial" w:cs="Arial"/>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B6287"/>
    <w:rPr>
      <w:rFonts w:ascii="Arial" w:eastAsia="Arial" w:hAnsi="Arial" w:cs="Arial"/>
      <w:b/>
      <w:bCs/>
      <w:color w:val="000000"/>
      <w:kern w:val="3"/>
      <w:sz w:val="28"/>
      <w:szCs w:val="24"/>
      <w:u w:val="single"/>
      <w:lang w:eastAsia="zh-CN" w:bidi="hi-IN"/>
      <w14:ligatures w14:val="none"/>
    </w:rPr>
  </w:style>
  <w:style w:type="paragraph" w:customStyle="1" w:styleId="Standard">
    <w:name w:val="Standard"/>
    <w:rsid w:val="002B628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14:ligatures w14:val="none"/>
    </w:rPr>
  </w:style>
  <w:style w:type="paragraph" w:styleId="a3">
    <w:name w:val="List Paragraph"/>
    <w:basedOn w:val="Standard"/>
    <w:rsid w:val="002B6287"/>
    <w:pPr>
      <w:ind w:left="720"/>
    </w:pPr>
    <w:rPr>
      <w:rFonts w:ascii="Cambria" w:eastAsia="Arial Unicode MS" w:hAnsi="Cambria" w:cs="Cambria"/>
      <w:color w:val="00000A"/>
      <w:lang w:val="en-US"/>
    </w:rPr>
  </w:style>
  <w:style w:type="paragraph" w:customStyle="1" w:styleId="Textbody">
    <w:name w:val="Text body"/>
    <w:basedOn w:val="Standard"/>
    <w:rsid w:val="002B6287"/>
    <w:pPr>
      <w:spacing w:after="140" w:line="288" w:lineRule="auto"/>
    </w:pPr>
  </w:style>
  <w:style w:type="paragraph" w:customStyle="1" w:styleId="TableContents">
    <w:name w:val="Table Contents"/>
    <w:basedOn w:val="a"/>
    <w:rsid w:val="002B6287"/>
    <w:pPr>
      <w:widowControl/>
      <w:suppressLineNumbers/>
      <w:textAlignment w:val="auto"/>
    </w:pPr>
    <w:rPr>
      <w:rFonts w:ascii="Times New Roman" w:eastAsia="Times New Roman" w:hAnsi="Times New Roman" w:cs="Times New Roman"/>
      <w:color w:val="auto"/>
      <w:kern w:val="0"/>
      <w:sz w:val="20"/>
      <w:szCs w:val="20"/>
      <w:lang w:bidi="ar-SA"/>
    </w:rPr>
  </w:style>
  <w:style w:type="paragraph" w:styleId="Web">
    <w:name w:val="Normal (Web)"/>
    <w:basedOn w:val="a"/>
    <w:rsid w:val="002B6287"/>
    <w:pPr>
      <w:spacing w:before="100" w:after="119"/>
    </w:pPr>
  </w:style>
  <w:style w:type="paragraph" w:styleId="a4">
    <w:name w:val="header"/>
    <w:basedOn w:val="a"/>
    <w:link w:val="Char"/>
    <w:uiPriority w:val="99"/>
    <w:unhideWhenUsed/>
    <w:rsid w:val="00510408"/>
    <w:pPr>
      <w:tabs>
        <w:tab w:val="center" w:pos="4153"/>
        <w:tab w:val="right" w:pos="8306"/>
      </w:tabs>
    </w:pPr>
    <w:rPr>
      <w:rFonts w:cs="Mangal"/>
      <w:szCs w:val="21"/>
    </w:rPr>
  </w:style>
  <w:style w:type="character" w:customStyle="1" w:styleId="Char">
    <w:name w:val="Κεφαλίδα Char"/>
    <w:basedOn w:val="a0"/>
    <w:link w:val="a4"/>
    <w:uiPriority w:val="99"/>
    <w:rsid w:val="00510408"/>
    <w:rPr>
      <w:rFonts w:ascii="Liberation Serif" w:eastAsia="Segoe UI" w:hAnsi="Liberation Serif" w:cs="Mangal"/>
      <w:color w:val="000000"/>
      <w:kern w:val="3"/>
      <w:sz w:val="24"/>
      <w:szCs w:val="21"/>
      <w:lang w:eastAsia="zh-CN" w:bidi="hi-IN"/>
      <w14:ligatures w14:val="none"/>
    </w:rPr>
  </w:style>
  <w:style w:type="paragraph" w:styleId="a5">
    <w:name w:val="footer"/>
    <w:basedOn w:val="a"/>
    <w:link w:val="Char0"/>
    <w:uiPriority w:val="99"/>
    <w:unhideWhenUsed/>
    <w:rsid w:val="00510408"/>
    <w:pPr>
      <w:tabs>
        <w:tab w:val="center" w:pos="4153"/>
        <w:tab w:val="right" w:pos="8306"/>
      </w:tabs>
    </w:pPr>
    <w:rPr>
      <w:rFonts w:cs="Mangal"/>
      <w:szCs w:val="21"/>
    </w:rPr>
  </w:style>
  <w:style w:type="character" w:customStyle="1" w:styleId="Char0">
    <w:name w:val="Υποσέλιδο Char"/>
    <w:basedOn w:val="a0"/>
    <w:link w:val="a5"/>
    <w:uiPriority w:val="99"/>
    <w:rsid w:val="00510408"/>
    <w:rPr>
      <w:rFonts w:ascii="Liberation Serif" w:eastAsia="Segoe UI" w:hAnsi="Liberation Serif" w:cs="Mangal"/>
      <w:color w:val="000000"/>
      <w:kern w:val="3"/>
      <w:sz w:val="24"/>
      <w:szCs w:val="21"/>
      <w:lang w:eastAsia="zh-CN" w:bidi="hi-IN"/>
      <w14:ligatures w14:val="none"/>
    </w:rPr>
  </w:style>
  <w:style w:type="character" w:customStyle="1" w:styleId="WW8Num1z1">
    <w:name w:val="WW8Num1z1"/>
    <w:rsid w:val="00A8295A"/>
  </w:style>
  <w:style w:type="character" w:customStyle="1" w:styleId="10">
    <w:name w:val="Προεπιλεγμένη γραμματοσειρά1"/>
    <w:qFormat/>
    <w:rsid w:val="006272A3"/>
  </w:style>
  <w:style w:type="paragraph" w:customStyle="1" w:styleId="a6">
    <w:name w:val="Περιεχόμενα πίνακα"/>
    <w:basedOn w:val="a"/>
    <w:qFormat/>
    <w:rsid w:val="006272A3"/>
    <w:pPr>
      <w:widowControl/>
      <w:suppressLineNumbers/>
      <w:autoSpaceDN/>
      <w:spacing w:after="160" w:line="259" w:lineRule="auto"/>
      <w:textAlignment w:val="auto"/>
    </w:pPr>
    <w:rPr>
      <w:rFonts w:asciiTheme="minorHAnsi" w:eastAsiaTheme="minorHAnsi" w:hAnsiTheme="minorHAnsi" w:cstheme="minorBidi"/>
      <w:color w:val="auto"/>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861">
      <w:bodyDiv w:val="1"/>
      <w:marLeft w:val="0"/>
      <w:marRight w:val="0"/>
      <w:marTop w:val="0"/>
      <w:marBottom w:val="0"/>
      <w:divBdr>
        <w:top w:val="none" w:sz="0" w:space="0" w:color="auto"/>
        <w:left w:val="none" w:sz="0" w:space="0" w:color="auto"/>
        <w:bottom w:val="none" w:sz="0" w:space="0" w:color="auto"/>
        <w:right w:val="none" w:sz="0" w:space="0" w:color="auto"/>
      </w:divBdr>
    </w:div>
    <w:div w:id="6264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1124</TotalTime>
  <Pages>5</Pages>
  <Words>1197</Words>
  <Characters>6467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Ζαφειροπούλου Αλεξία</dc:creator>
  <cp:keywords/>
  <dc:description/>
  <cp:lastModifiedBy>Ζαφειροπούλου Αλεξία</cp:lastModifiedBy>
  <cp:revision>225</cp:revision>
  <cp:lastPrinted>2024-03-28T11:25:00Z</cp:lastPrinted>
  <dcterms:created xsi:type="dcterms:W3CDTF">2024-03-04T08:21:00Z</dcterms:created>
  <dcterms:modified xsi:type="dcterms:W3CDTF">2024-06-05T08:56:00Z</dcterms:modified>
</cp:coreProperties>
</file>