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81" w:rsidRPr="004D34D6" w:rsidRDefault="004D34D6" w:rsidP="004D34D6">
      <w:pPr>
        <w:jc w:val="both"/>
        <w:rPr>
          <w:rFonts w:ascii="Arial" w:hAnsi="Arial" w:cs="Arial"/>
          <w:b/>
          <w:bCs/>
          <w:sz w:val="28"/>
          <w:szCs w:val="28"/>
        </w:rPr>
      </w:pPr>
      <w:r w:rsidRPr="004D34D6">
        <w:rPr>
          <w:rFonts w:ascii="Arial" w:hAnsi="Arial" w:cs="Arial"/>
          <w:b/>
          <w:sz w:val="28"/>
          <w:szCs w:val="28"/>
        </w:rPr>
        <w:t xml:space="preserve">Ψήφισμα </w:t>
      </w:r>
      <w:r>
        <w:rPr>
          <w:rFonts w:ascii="Arial" w:hAnsi="Arial" w:cs="Arial"/>
          <w:b/>
          <w:sz w:val="28"/>
          <w:szCs w:val="28"/>
        </w:rPr>
        <w:t xml:space="preserve">της 12/7/2021 Συνεδρίασης Δημοτικού Συμβουλίου Δήμου Θεσσαλονίκης </w:t>
      </w:r>
      <w:r w:rsidRPr="004D34D6">
        <w:rPr>
          <w:rFonts w:ascii="Arial" w:hAnsi="Arial" w:cs="Arial"/>
          <w:b/>
          <w:sz w:val="28"/>
          <w:szCs w:val="28"/>
        </w:rPr>
        <w:t>σχετικά με την παράταση του προγράμματος κοινωφελούς εργασίας για 24 εργαζόμενους που απασχολούνται σε δομές του Δήμου Θεσσαλονίκης έως 31/12/2021</w:t>
      </w:r>
    </w:p>
    <w:p w:rsidR="00EF0D81" w:rsidRDefault="00EF0D81" w:rsidP="004D34D6">
      <w:pPr>
        <w:jc w:val="both"/>
      </w:pPr>
    </w:p>
    <w:p w:rsidR="004D34D6" w:rsidRDefault="00EF0D81">
      <w:pPr>
        <w:tabs>
          <w:tab w:val="left" w:pos="3510"/>
          <w:tab w:val="left" w:pos="4477"/>
          <w:tab w:val="left" w:pos="8520"/>
        </w:tabs>
        <w:jc w:val="center"/>
        <w:rPr>
          <w:rFonts w:ascii="Arial" w:eastAsia="Arial" w:hAnsi="Arial" w:cs="Arial"/>
          <w:b/>
          <w:sz w:val="22"/>
          <w:szCs w:val="22"/>
        </w:rPr>
      </w:pPr>
      <w:r>
        <w:rPr>
          <w:rFonts w:ascii="Arial" w:eastAsia="Arial" w:hAnsi="Arial" w:cs="Arial"/>
          <w:b/>
          <w:sz w:val="22"/>
          <w:szCs w:val="22"/>
        </w:rPr>
        <w:t xml:space="preserve"> </w:t>
      </w:r>
    </w:p>
    <w:p w:rsidR="00EF0D81" w:rsidRDefault="00EF0D81">
      <w:pPr>
        <w:tabs>
          <w:tab w:val="left" w:pos="3510"/>
          <w:tab w:val="left" w:pos="4477"/>
          <w:tab w:val="left" w:pos="8520"/>
        </w:tabs>
        <w:jc w:val="center"/>
        <w:rPr>
          <w:rFonts w:ascii="Arial" w:hAnsi="Arial" w:cs="Arial"/>
          <w:b/>
          <w:sz w:val="22"/>
          <w:szCs w:val="22"/>
        </w:rPr>
      </w:pPr>
      <w:r>
        <w:rPr>
          <w:rFonts w:ascii="Arial" w:hAnsi="Arial" w:cs="Arial"/>
          <w:b/>
          <w:sz w:val="22"/>
          <w:szCs w:val="22"/>
        </w:rPr>
        <w:t>ΑΠΟΦΑΣΙΣΕ ΟΜΟΦΩΝΑ</w:t>
      </w:r>
    </w:p>
    <w:p w:rsidR="00F11B60" w:rsidRDefault="00F11B60">
      <w:pPr>
        <w:tabs>
          <w:tab w:val="left" w:pos="3510"/>
          <w:tab w:val="left" w:pos="4477"/>
          <w:tab w:val="left" w:pos="8520"/>
        </w:tabs>
        <w:jc w:val="center"/>
        <w:rPr>
          <w:rFonts w:ascii="Arial" w:hAnsi="Arial" w:cs="Arial"/>
          <w:b/>
          <w:sz w:val="22"/>
          <w:szCs w:val="22"/>
        </w:rPr>
      </w:pPr>
    </w:p>
    <w:p w:rsidR="00F11B60" w:rsidRPr="004D34D6" w:rsidRDefault="00F11B60">
      <w:pPr>
        <w:tabs>
          <w:tab w:val="left" w:pos="3510"/>
          <w:tab w:val="left" w:pos="4477"/>
          <w:tab w:val="left" w:pos="8520"/>
        </w:tabs>
        <w:jc w:val="center"/>
        <w:rPr>
          <w:rFonts w:ascii="Arial" w:hAnsi="Arial" w:cs="Arial"/>
          <w:b/>
        </w:rPr>
      </w:pPr>
    </w:p>
    <w:p w:rsidR="004D34D6" w:rsidRPr="004D34D6" w:rsidRDefault="004D34D6" w:rsidP="004D34D6">
      <w:pPr>
        <w:jc w:val="both"/>
        <w:rPr>
          <w:rFonts w:ascii="Arial" w:hAnsi="Arial" w:cs="Arial"/>
        </w:rPr>
      </w:pPr>
      <w:r w:rsidRPr="004D34D6">
        <w:rPr>
          <w:rFonts w:ascii="Arial" w:hAnsi="Arial" w:cs="Arial"/>
        </w:rPr>
        <w:t>«Το Δημοτικό Συμβούλιο Θεσσαλονίκης επειδή κρίνει πολύτιμη και απαραίτητη την παροχή υπηρεσιών των ωφελουμένων του προγράμματος Κοινωφελούς Εργασίας, οι οποίοι εργάζονται στις δομές του Δήμου και επειδή αναγνωρίζει την ανάγκη τους για εργασία, καθώς και τα προβλήματα που θα αντιμετωπίσουν από μια πιθανή λήξη του προγράμματος, υιοθετεί το αίτημα τους για το σύνολο των εργαζομένων του προγράμματος  και ζητά την παράταση του μέχρι τέλος του 2021.»</w:t>
      </w:r>
    </w:p>
    <w:p w:rsidR="00F11B60" w:rsidRPr="004D34D6" w:rsidRDefault="00F11B60">
      <w:pPr>
        <w:tabs>
          <w:tab w:val="left" w:pos="3510"/>
          <w:tab w:val="left" w:pos="4477"/>
          <w:tab w:val="left" w:pos="8520"/>
        </w:tabs>
        <w:jc w:val="center"/>
        <w:rPr>
          <w:rFonts w:ascii="Arial" w:hAnsi="Arial" w:cs="Arial"/>
          <w:b/>
        </w:rPr>
      </w:pPr>
    </w:p>
    <w:p w:rsidR="00F11B60" w:rsidRPr="004D34D6" w:rsidRDefault="00F11B60">
      <w:pPr>
        <w:tabs>
          <w:tab w:val="left" w:pos="3510"/>
          <w:tab w:val="left" w:pos="4477"/>
          <w:tab w:val="left" w:pos="8520"/>
        </w:tabs>
        <w:jc w:val="center"/>
        <w:rPr>
          <w:rFonts w:ascii="Arial" w:hAnsi="Arial" w:cs="Arial"/>
          <w:b/>
        </w:rPr>
      </w:pPr>
    </w:p>
    <w:p w:rsidR="00F11B60" w:rsidRPr="004D34D6" w:rsidRDefault="00F11B60">
      <w:pPr>
        <w:tabs>
          <w:tab w:val="left" w:pos="3510"/>
          <w:tab w:val="left" w:pos="4477"/>
          <w:tab w:val="left" w:pos="8520"/>
        </w:tabs>
        <w:jc w:val="center"/>
        <w:rPr>
          <w:rFonts w:ascii="Arial" w:hAnsi="Arial" w:cs="Arial"/>
          <w:b/>
        </w:rPr>
      </w:pPr>
    </w:p>
    <w:p w:rsidR="00F11B60" w:rsidRPr="004D34D6" w:rsidRDefault="00F11B60">
      <w:pPr>
        <w:tabs>
          <w:tab w:val="left" w:pos="3510"/>
          <w:tab w:val="left" w:pos="4477"/>
          <w:tab w:val="left" w:pos="8520"/>
        </w:tabs>
        <w:jc w:val="center"/>
        <w:rPr>
          <w:rFonts w:ascii="Arial" w:hAnsi="Arial" w:cs="Arial"/>
          <w:b/>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rPr>
          <w:rFonts w:ascii="Arial" w:hAnsi="Arial" w:cs="Arial"/>
          <w:b/>
          <w:sz w:val="22"/>
          <w:szCs w:val="22"/>
        </w:rPr>
      </w:pPr>
    </w:p>
    <w:p w:rsidR="00F11B60" w:rsidRDefault="00F11B60">
      <w:pPr>
        <w:tabs>
          <w:tab w:val="left" w:pos="3510"/>
          <w:tab w:val="left" w:pos="4477"/>
          <w:tab w:val="left" w:pos="8520"/>
        </w:tabs>
        <w:jc w:val="center"/>
      </w:pPr>
    </w:p>
    <w:p w:rsidR="00EF0D81" w:rsidRDefault="00EF0D81">
      <w:pPr>
        <w:tabs>
          <w:tab w:val="left" w:pos="3510"/>
          <w:tab w:val="left" w:pos="4477"/>
          <w:tab w:val="left" w:pos="8520"/>
        </w:tabs>
        <w:jc w:val="center"/>
      </w:pPr>
    </w:p>
    <w:sectPr w:rsidR="00EF0D81" w:rsidSect="00E15863">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A1"/>
    <w:family w:val="swiss"/>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66BC1"/>
    <w:rsid w:val="00066BC1"/>
    <w:rsid w:val="001B19AB"/>
    <w:rsid w:val="00415418"/>
    <w:rsid w:val="004D34D6"/>
    <w:rsid w:val="006041FD"/>
    <w:rsid w:val="00873178"/>
    <w:rsid w:val="00E023B0"/>
    <w:rsid w:val="00E15863"/>
    <w:rsid w:val="00EF0D81"/>
    <w:rsid w:val="00F11B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863"/>
    <w:pPr>
      <w:widowControl w:val="0"/>
      <w:suppressAutoHyphens/>
    </w:pPr>
    <w:rPr>
      <w:rFonts w:ascii="Liberation Serif" w:eastAsia="Arial Unicode MS" w:hAnsi="Liberation Serif" w:cs="Mangal"/>
      <w:kern w:val="2"/>
      <w:sz w:val="24"/>
      <w:szCs w:val="24"/>
      <w:lang w:eastAsia="zh-CN" w:bidi="hi-IN"/>
    </w:rPr>
  </w:style>
  <w:style w:type="paragraph" w:styleId="1">
    <w:name w:val="heading 1"/>
    <w:basedOn w:val="a0"/>
    <w:next w:val="a1"/>
    <w:qFormat/>
    <w:rsid w:val="00E15863"/>
    <w:pPr>
      <w:tabs>
        <w:tab w:val="num" w:pos="0"/>
      </w:tabs>
      <w:ind w:left="432" w:hanging="432"/>
      <w:outlineLvl w:val="0"/>
    </w:pPr>
    <w:rPr>
      <w:b/>
      <w:bCs/>
      <w:sz w:val="36"/>
      <w:szCs w:val="36"/>
    </w:rPr>
  </w:style>
  <w:style w:type="paragraph" w:styleId="2">
    <w:name w:val="heading 2"/>
    <w:basedOn w:val="a0"/>
    <w:next w:val="a1"/>
    <w:qFormat/>
    <w:rsid w:val="00E15863"/>
    <w:pPr>
      <w:tabs>
        <w:tab w:val="num" w:pos="0"/>
      </w:tabs>
      <w:spacing w:before="200"/>
      <w:ind w:left="576" w:hanging="576"/>
      <w:outlineLvl w:val="1"/>
    </w:pPr>
    <w:rPr>
      <w:b/>
      <w:bCs/>
      <w:sz w:val="32"/>
      <w:szCs w:val="32"/>
    </w:rPr>
  </w:style>
  <w:style w:type="paragraph" w:styleId="3">
    <w:name w:val="heading 3"/>
    <w:basedOn w:val="a0"/>
    <w:next w:val="a1"/>
    <w:qFormat/>
    <w:rsid w:val="00E15863"/>
    <w:pPr>
      <w:tabs>
        <w:tab w:val="num" w:pos="0"/>
      </w:tabs>
      <w:spacing w:before="140"/>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E15863"/>
  </w:style>
  <w:style w:type="character" w:customStyle="1" w:styleId="WW8Num1z1">
    <w:name w:val="WW8Num1z1"/>
    <w:rsid w:val="00E15863"/>
  </w:style>
  <w:style w:type="character" w:customStyle="1" w:styleId="WW8Num1z2">
    <w:name w:val="WW8Num1z2"/>
    <w:rsid w:val="00E15863"/>
  </w:style>
  <w:style w:type="character" w:customStyle="1" w:styleId="WW8Num1z3">
    <w:name w:val="WW8Num1z3"/>
    <w:rsid w:val="00E15863"/>
  </w:style>
  <w:style w:type="character" w:customStyle="1" w:styleId="WW8Num1z4">
    <w:name w:val="WW8Num1z4"/>
    <w:rsid w:val="00E15863"/>
  </w:style>
  <w:style w:type="character" w:customStyle="1" w:styleId="WW8Num1z5">
    <w:name w:val="WW8Num1z5"/>
    <w:rsid w:val="00E15863"/>
  </w:style>
  <w:style w:type="character" w:customStyle="1" w:styleId="WW8Num1z6">
    <w:name w:val="WW8Num1z6"/>
    <w:rsid w:val="00E15863"/>
  </w:style>
  <w:style w:type="character" w:customStyle="1" w:styleId="WW8Num1z7">
    <w:name w:val="WW8Num1z7"/>
    <w:rsid w:val="00E15863"/>
  </w:style>
  <w:style w:type="character" w:customStyle="1" w:styleId="WW8Num1z8">
    <w:name w:val="WW8Num1z8"/>
    <w:rsid w:val="00E15863"/>
  </w:style>
  <w:style w:type="paragraph" w:customStyle="1" w:styleId="a0">
    <w:name w:val="Επικεφαλίδα"/>
    <w:basedOn w:val="a"/>
    <w:next w:val="a1"/>
    <w:rsid w:val="00E15863"/>
    <w:pPr>
      <w:keepNext/>
      <w:spacing w:before="240" w:after="120"/>
    </w:pPr>
    <w:rPr>
      <w:rFonts w:ascii="Liberation Sans" w:hAnsi="Liberation Sans"/>
      <w:sz w:val="28"/>
      <w:szCs w:val="28"/>
    </w:rPr>
  </w:style>
  <w:style w:type="paragraph" w:styleId="a1">
    <w:name w:val="Body Text"/>
    <w:basedOn w:val="a"/>
    <w:rsid w:val="00E15863"/>
    <w:pPr>
      <w:spacing w:after="140" w:line="288" w:lineRule="auto"/>
    </w:pPr>
  </w:style>
  <w:style w:type="paragraph" w:styleId="a5">
    <w:name w:val="List"/>
    <w:basedOn w:val="a1"/>
    <w:rsid w:val="00E15863"/>
  </w:style>
  <w:style w:type="paragraph" w:styleId="a6">
    <w:name w:val="caption"/>
    <w:basedOn w:val="a"/>
    <w:qFormat/>
    <w:rsid w:val="00E15863"/>
    <w:pPr>
      <w:suppressLineNumbers/>
      <w:spacing w:before="120" w:after="120"/>
    </w:pPr>
    <w:rPr>
      <w:i/>
      <w:iCs/>
    </w:rPr>
  </w:style>
  <w:style w:type="paragraph" w:customStyle="1" w:styleId="a7">
    <w:name w:val="Ευρετήριο"/>
    <w:basedOn w:val="a"/>
    <w:rsid w:val="00E15863"/>
    <w:pPr>
      <w:suppressLineNumbers/>
    </w:pPr>
  </w:style>
  <w:style w:type="paragraph" w:customStyle="1" w:styleId="a8">
    <w:name w:val="Παραθέσεις"/>
    <w:basedOn w:val="a"/>
    <w:rsid w:val="00E15863"/>
    <w:pPr>
      <w:spacing w:after="283"/>
      <w:ind w:left="567" w:right="567"/>
    </w:pPr>
  </w:style>
  <w:style w:type="paragraph" w:styleId="a9">
    <w:name w:val="Title"/>
    <w:basedOn w:val="a0"/>
    <w:next w:val="a1"/>
    <w:qFormat/>
    <w:rsid w:val="00E15863"/>
    <w:pPr>
      <w:jc w:val="center"/>
    </w:pPr>
    <w:rPr>
      <w:b/>
      <w:bCs/>
      <w:sz w:val="56"/>
      <w:szCs w:val="56"/>
    </w:rPr>
  </w:style>
  <w:style w:type="paragraph" w:styleId="aa">
    <w:name w:val="Subtitle"/>
    <w:basedOn w:val="a0"/>
    <w:next w:val="a1"/>
    <w:qFormat/>
    <w:rsid w:val="00E15863"/>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598</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a.moutsiou</dc:creator>
  <cp:lastModifiedBy>t.tsouli</cp:lastModifiedBy>
  <cp:revision>3</cp:revision>
  <cp:lastPrinted>1601-01-01T00:00:00Z</cp:lastPrinted>
  <dcterms:created xsi:type="dcterms:W3CDTF">2021-07-16T08:59:00Z</dcterms:created>
  <dcterms:modified xsi:type="dcterms:W3CDTF">2021-07-16T09:01:00Z</dcterms:modified>
</cp:coreProperties>
</file>