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39" w:rsidRPr="00590A39" w:rsidRDefault="00590A39" w:rsidP="00590A39">
      <w:pPr>
        <w:spacing w:after="0" w:line="240" w:lineRule="auto"/>
        <w:ind w:left="180"/>
        <w:rPr>
          <w:rFonts w:ascii="Arial" w:eastAsia="Times New Roman" w:hAnsi="Arial" w:cs="Arial"/>
          <w:sz w:val="24"/>
          <w:szCs w:val="24"/>
          <w:lang w:eastAsia="el-GR"/>
        </w:rPr>
      </w:pPr>
      <w:r w:rsidRPr="00590A39">
        <w:rPr>
          <w:rFonts w:ascii="Arial" w:eastAsia="Times New Roman" w:hAnsi="Arial" w:cs="Arial"/>
          <w:noProof/>
          <w:sz w:val="24"/>
          <w:szCs w:val="24"/>
          <w:lang w:eastAsia="el-GR"/>
        </w:rPr>
        <w:drawing>
          <wp:inline distT="0" distB="0" distL="0" distR="0">
            <wp:extent cx="628650" cy="628650"/>
            <wp:effectExtent l="0" t="0" r="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p>
    <w:tbl>
      <w:tblPr>
        <w:tblW w:w="7588" w:type="dxa"/>
        <w:tblLayout w:type="fixed"/>
        <w:tblLook w:val="0000"/>
      </w:tblPr>
      <w:tblGrid>
        <w:gridCol w:w="3794"/>
        <w:gridCol w:w="3794"/>
      </w:tblGrid>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ΕΛΛΗΝΙΚΗ ΔΗΜΟΚΡΑΤΙΑ</w:t>
            </w:r>
          </w:p>
        </w:tc>
        <w:tc>
          <w:tcPr>
            <w:tcW w:w="3794" w:type="dxa"/>
          </w:tcPr>
          <w:p w:rsidR="00CC06FA" w:rsidRPr="00590A39" w:rsidRDefault="00CC06FA" w:rsidP="00CC06FA">
            <w:pPr>
              <w:spacing w:after="0" w:line="240" w:lineRule="auto"/>
              <w:jc w:val="right"/>
              <w:rPr>
                <w:rFonts w:ascii="Arial" w:eastAsia="Times New Roman" w:hAnsi="Arial" w:cs="Arial"/>
                <w:b/>
                <w:sz w:val="20"/>
                <w:szCs w:val="20"/>
                <w:lang w:eastAsia="el-GR"/>
              </w:rPr>
            </w:pPr>
            <w:r>
              <w:rPr>
                <w:rFonts w:ascii="Arial" w:eastAsia="Times New Roman" w:hAnsi="Arial" w:cs="Arial"/>
                <w:b/>
                <w:sz w:val="20"/>
                <w:szCs w:val="20"/>
                <w:lang w:eastAsia="el-GR"/>
              </w:rPr>
              <w:t>Θεσσαλονίκη 10/5/2021</w:t>
            </w: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ΝΟΜΟΣ ΘΕΣΣΑΛΟΝΙΚΗΣ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rPr>
          <w:trHeight w:val="80"/>
        </w:trPr>
        <w:tc>
          <w:tcPr>
            <w:tcW w:w="3794" w:type="dxa"/>
            <w:shd w:val="clear" w:color="auto" w:fill="auto"/>
            <w:vAlign w:val="center"/>
          </w:tcPr>
          <w:p w:rsidR="00CC06FA" w:rsidRPr="00590A39" w:rsidRDefault="00CC06FA" w:rsidP="00590A39">
            <w:pPr>
              <w:spacing w:after="0" w:line="240" w:lineRule="auto"/>
              <w:rPr>
                <w:rFonts w:ascii="Arial" w:hAnsi="Arial" w:cs="Arial"/>
                <w:b/>
                <w:sz w:val="20"/>
                <w:szCs w:val="20"/>
                <w:lang w:eastAsia="el-GR"/>
              </w:rPr>
            </w:pPr>
            <w:r w:rsidRPr="00590A39">
              <w:rPr>
                <w:rFonts w:ascii="Arial" w:eastAsia="Times New Roman" w:hAnsi="Arial" w:cs="Arial"/>
                <w:b/>
                <w:sz w:val="20"/>
                <w:szCs w:val="20"/>
                <w:lang w:eastAsia="el-GR"/>
              </w:rPr>
              <w:t>ΔΗΜΟΣ ΘΕΣΣΑΛΟΝΙΚΗΣ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 xml:space="preserve">ΓΕΝΙΚΗ ΔΙΕΥΘΥΝΣΗ ΔΙΟΙΚΗΤΙΚΩΝ </w:t>
            </w:r>
          </w:p>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ΚΑΙ ΟΙΚΟΝΟΜΙΚΩΝ ΥΠΗΡΕΣΙΩΝ</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hAnsi="Arial" w:cs="Arial"/>
                <w:b/>
                <w:sz w:val="20"/>
                <w:szCs w:val="20"/>
                <w:lang w:eastAsia="el-GR"/>
              </w:rPr>
            </w:pPr>
            <w:r w:rsidRPr="00590A39">
              <w:rPr>
                <w:rFonts w:ascii="Arial" w:eastAsia="Times New Roman" w:hAnsi="Arial" w:cs="Arial"/>
                <w:b/>
                <w:sz w:val="20"/>
                <w:szCs w:val="20"/>
                <w:lang w:eastAsia="el-GR"/>
              </w:rPr>
              <w:t>Δ/ΝΣΗ ΚΟΙΝΩΝΙΚΗΣ ΠΡΟΣΤΑΣΙΑΣ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hAnsi="Arial" w:cs="Arial"/>
                <w:sz w:val="20"/>
                <w:szCs w:val="20"/>
                <w:lang w:eastAsia="el-GR"/>
              </w:rPr>
            </w:pPr>
            <w:r w:rsidRPr="00590A39">
              <w:rPr>
                <w:rFonts w:ascii="Arial" w:eastAsia="Times New Roman" w:hAnsi="Arial" w:cs="Arial"/>
                <w:b/>
                <w:sz w:val="20"/>
                <w:szCs w:val="20"/>
                <w:lang w:eastAsia="el-GR"/>
              </w:rPr>
              <w:t>ΚΑΙ ΔΗΜΟΣΙΑΣ ΥΓΕΙΑΣ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bl>
    <w:p w:rsidR="00590A39" w:rsidRPr="00590A39" w:rsidRDefault="00590A39" w:rsidP="00590A39">
      <w:pPr>
        <w:spacing w:after="0" w:line="240" w:lineRule="auto"/>
        <w:rPr>
          <w:rFonts w:ascii="Verdana" w:eastAsia="Times New Roman" w:hAnsi="Verdana"/>
          <w:b/>
          <w:sz w:val="28"/>
          <w:szCs w:val="28"/>
          <w:u w:val="single"/>
          <w:lang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u w:val="single"/>
          <w:lang w:eastAsia="el-GR"/>
        </w:rPr>
        <w:t>ΜΕΡΟΣ Β'</w:t>
      </w:r>
      <w:r w:rsidRPr="00590A39">
        <w:rPr>
          <w:rFonts w:ascii="Verdana" w:eastAsia="Times New Roman" w:hAnsi="Verdana" w:cs="Arial"/>
          <w:b/>
          <w:sz w:val="20"/>
          <w:szCs w:val="20"/>
          <w:lang w:eastAsia="el-GR"/>
        </w:rPr>
        <w:t xml:space="preserve">            </w:t>
      </w:r>
    </w:p>
    <w:p w:rsidR="00590A39" w:rsidRPr="00590A39" w:rsidRDefault="00590A39" w:rsidP="00590A39">
      <w:pPr>
        <w:spacing w:after="0" w:line="240" w:lineRule="auto"/>
        <w:jc w:val="center"/>
        <w:rPr>
          <w:rFonts w:ascii="Verdana" w:eastAsia="Times New Roman" w:hAnsi="Verdana"/>
          <w:b/>
          <w:sz w:val="20"/>
          <w:szCs w:val="20"/>
          <w:u w:val="single"/>
          <w:lang w:eastAsia="el-GR"/>
        </w:rPr>
      </w:pPr>
    </w:p>
    <w:p w:rsidR="00590A39" w:rsidRPr="00590A39" w:rsidRDefault="00590A39" w:rsidP="00590A39">
      <w:pPr>
        <w:spacing w:after="0" w:line="240" w:lineRule="auto"/>
        <w:jc w:val="center"/>
        <w:rPr>
          <w:rFonts w:ascii="Verdana" w:eastAsia="Times New Roman" w:hAnsi="Verdana"/>
          <w:b/>
          <w:u w:val="single"/>
          <w:lang w:eastAsia="el-GR"/>
        </w:rPr>
      </w:pPr>
      <w:r w:rsidRPr="00590A39">
        <w:rPr>
          <w:rFonts w:ascii="Verdana" w:eastAsia="Times New Roman" w:hAnsi="Verdana"/>
          <w:b/>
          <w:u w:val="single"/>
          <w:lang w:eastAsia="el-GR"/>
        </w:rPr>
        <w:t>ΕΝΔΕΙΚΤΙΚΟΣ ΠΡΟΫΠΟΛΟΓΙΣΜΟΣ</w:t>
      </w:r>
    </w:p>
    <w:p w:rsidR="00590A39" w:rsidRPr="00590A39" w:rsidRDefault="00590A39" w:rsidP="00590A39">
      <w:pPr>
        <w:spacing w:after="0" w:line="240" w:lineRule="auto"/>
        <w:jc w:val="center"/>
        <w:rPr>
          <w:rFonts w:ascii="Verdana" w:eastAsia="Times New Roman" w:hAnsi="Verdana" w:cs="Arial"/>
          <w:b/>
          <w:sz w:val="20"/>
          <w:szCs w:val="20"/>
          <w:lang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 xml:space="preserve">Για την Προμήθεια Αντιγραφών κλειδιών και εργασιών </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για την υλοποίηση του χρηματοδοτούμενου έργου με τίτλο  "REACT"</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w:t>
      </w:r>
      <w:proofErr w:type="spellStart"/>
      <w:r w:rsidRPr="00590A39">
        <w:rPr>
          <w:rFonts w:ascii="Verdana" w:eastAsia="Times New Roman" w:hAnsi="Verdana" w:cs="Arial"/>
          <w:b/>
          <w:sz w:val="20"/>
          <w:szCs w:val="20"/>
          <w:lang w:eastAsia="el-GR"/>
        </w:rPr>
        <w:t>Refugee</w:t>
      </w:r>
      <w:proofErr w:type="spellEnd"/>
      <w:r w:rsidRPr="00590A39">
        <w:rPr>
          <w:rFonts w:ascii="Verdana" w:eastAsia="Times New Roman" w:hAnsi="Verdana" w:cs="Arial"/>
          <w:b/>
          <w:sz w:val="20"/>
          <w:szCs w:val="20"/>
          <w:lang w:eastAsia="el-GR"/>
        </w:rPr>
        <w:t xml:space="preserve">, </w:t>
      </w:r>
      <w:proofErr w:type="spellStart"/>
      <w:r w:rsidRPr="00590A39">
        <w:rPr>
          <w:rFonts w:ascii="Verdana" w:eastAsia="Times New Roman" w:hAnsi="Verdana" w:cs="Arial"/>
          <w:b/>
          <w:sz w:val="20"/>
          <w:szCs w:val="20"/>
          <w:lang w:eastAsia="el-GR"/>
        </w:rPr>
        <w:t>Assistance</w:t>
      </w:r>
      <w:proofErr w:type="spellEnd"/>
      <w:r w:rsidRPr="00590A39">
        <w:rPr>
          <w:rFonts w:ascii="Verdana" w:eastAsia="Times New Roman" w:hAnsi="Verdana" w:cs="Arial"/>
          <w:b/>
          <w:sz w:val="20"/>
          <w:szCs w:val="20"/>
          <w:lang w:eastAsia="el-GR"/>
        </w:rPr>
        <w:t xml:space="preserve">, </w:t>
      </w:r>
      <w:proofErr w:type="spellStart"/>
      <w:r w:rsidRPr="00590A39">
        <w:rPr>
          <w:rFonts w:ascii="Verdana" w:eastAsia="Times New Roman" w:hAnsi="Verdana" w:cs="Arial"/>
          <w:b/>
          <w:sz w:val="20"/>
          <w:szCs w:val="20"/>
          <w:lang w:eastAsia="el-GR"/>
        </w:rPr>
        <w:t>Collaboration</w:t>
      </w:r>
      <w:proofErr w:type="spellEnd"/>
      <w:r w:rsidRPr="00590A39">
        <w:rPr>
          <w:rFonts w:ascii="Verdana" w:eastAsia="Times New Roman" w:hAnsi="Verdana" w:cs="Arial"/>
          <w:b/>
          <w:sz w:val="20"/>
          <w:szCs w:val="20"/>
          <w:lang w:eastAsia="el-GR"/>
        </w:rPr>
        <w:t xml:space="preserve">, </w:t>
      </w:r>
      <w:proofErr w:type="spellStart"/>
      <w:smartTag w:uri="urn:schemas-microsoft-com:office:smarttags" w:element="place">
        <w:smartTag w:uri="urn:schemas-microsoft-com:office:smarttags" w:element="City">
          <w:r w:rsidRPr="00590A39">
            <w:rPr>
              <w:rFonts w:ascii="Verdana" w:eastAsia="Times New Roman" w:hAnsi="Verdana" w:cs="Arial"/>
              <w:b/>
              <w:sz w:val="20"/>
              <w:szCs w:val="20"/>
              <w:lang w:eastAsia="el-GR"/>
            </w:rPr>
            <w:t>Thessaloniki</w:t>
          </w:r>
        </w:smartTag>
      </w:smartTag>
      <w:proofErr w:type="spellEnd"/>
      <w:r w:rsidRPr="00590A39">
        <w:rPr>
          <w:rFonts w:ascii="Verdana" w:eastAsia="Times New Roman" w:hAnsi="Verdana" w:cs="Arial"/>
          <w:b/>
          <w:sz w:val="20"/>
          <w:szCs w:val="20"/>
          <w:lang w:eastAsia="el-GR"/>
        </w:rPr>
        <w:t>)</w:t>
      </w:r>
    </w:p>
    <w:p w:rsidR="00590A39" w:rsidRPr="00590A39" w:rsidRDefault="00590A39" w:rsidP="00590A39">
      <w:pPr>
        <w:spacing w:after="0" w:line="360" w:lineRule="auto"/>
        <w:ind w:right="-59"/>
        <w:rPr>
          <w:rFonts w:ascii="Verdana" w:eastAsia="Times New Roman" w:hAnsi="Verdana" w:cs="Tahoma"/>
          <w:b/>
          <w:bCs/>
          <w:noProof/>
          <w:sz w:val="24"/>
          <w:szCs w:val="24"/>
          <w:u w:val="single"/>
          <w:lang w:eastAsia="el-GR"/>
        </w:rPr>
      </w:pPr>
    </w:p>
    <w:p w:rsidR="00590A39" w:rsidRPr="00590A39" w:rsidRDefault="00590A39" w:rsidP="00590A39">
      <w:pPr>
        <w:spacing w:after="0" w:line="360" w:lineRule="auto"/>
        <w:ind w:right="-59"/>
        <w:rPr>
          <w:rFonts w:ascii="Verdana" w:eastAsia="Times New Roman" w:hAnsi="Verdana" w:cs="Tahoma"/>
          <w:b/>
          <w:bCs/>
          <w:noProof/>
          <w:sz w:val="24"/>
          <w:szCs w:val="24"/>
          <w:u w:val="single"/>
          <w:lang w:eastAsia="el-GR"/>
        </w:rPr>
      </w:pPr>
    </w:p>
    <w:tbl>
      <w:tblPr>
        <w:tblW w:w="10440" w:type="dxa"/>
        <w:tblLook w:val="04A0"/>
      </w:tblPr>
      <w:tblGrid>
        <w:gridCol w:w="665"/>
        <w:gridCol w:w="2543"/>
        <w:gridCol w:w="1473"/>
        <w:gridCol w:w="1312"/>
        <w:gridCol w:w="1457"/>
        <w:gridCol w:w="1307"/>
        <w:gridCol w:w="1461"/>
        <w:gridCol w:w="222"/>
      </w:tblGrid>
      <w:tr w:rsidR="00590A39" w:rsidRPr="00590A39" w:rsidTr="00D74C4B">
        <w:trPr>
          <w:gridAfter w:val="1"/>
          <w:wAfter w:w="222" w:type="dxa"/>
          <w:trHeight w:val="810"/>
        </w:trPr>
        <w:tc>
          <w:tcPr>
            <w:tcW w:w="6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20"/>
                <w:szCs w:val="20"/>
                <w:lang w:eastAsia="el-GR"/>
              </w:rPr>
            </w:pPr>
            <w:bookmarkStart w:id="0" w:name="RANGE!A1"/>
            <w:bookmarkStart w:id="1" w:name="_Hlk505850830" w:colFirst="1" w:colLast="6"/>
            <w:r w:rsidRPr="00590A39">
              <w:rPr>
                <w:rFonts w:ascii="Verdana" w:eastAsia="Times New Roman" w:hAnsi="Verdana" w:cs="Calibri"/>
                <w:b/>
                <w:bCs/>
                <w:color w:val="000000"/>
                <w:sz w:val="20"/>
                <w:szCs w:val="20"/>
                <w:lang w:eastAsia="el-GR"/>
              </w:rPr>
              <w:t>Α/Α</w:t>
            </w:r>
            <w:bookmarkEnd w:id="0"/>
          </w:p>
        </w:tc>
        <w:tc>
          <w:tcPr>
            <w:tcW w:w="26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ΕΙΔΟΣ</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18"/>
                <w:szCs w:val="18"/>
                <w:lang w:eastAsia="el-GR"/>
              </w:rPr>
            </w:pPr>
            <w:r w:rsidRPr="00590A39">
              <w:rPr>
                <w:rFonts w:ascii="Verdana" w:eastAsia="Times New Roman" w:hAnsi="Verdana" w:cs="Calibri"/>
                <w:b/>
                <w:bCs/>
                <w:color w:val="000000"/>
                <w:sz w:val="18"/>
                <w:szCs w:val="18"/>
                <w:lang w:eastAsia="el-GR"/>
              </w:rPr>
              <w:t>CPV</w:t>
            </w:r>
          </w:p>
        </w:tc>
        <w:tc>
          <w:tcPr>
            <w:tcW w:w="116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18"/>
                <w:szCs w:val="18"/>
                <w:lang w:eastAsia="el-GR"/>
              </w:rPr>
            </w:pPr>
            <w:r w:rsidRPr="00590A39">
              <w:rPr>
                <w:rFonts w:ascii="Verdana" w:eastAsia="Times New Roman" w:hAnsi="Verdana" w:cs="Calibri"/>
                <w:b/>
                <w:bCs/>
                <w:color w:val="000000"/>
                <w:sz w:val="18"/>
                <w:szCs w:val="18"/>
                <w:lang w:eastAsia="el-GR"/>
              </w:rPr>
              <w:t>ΜΟΝΑΔΑ ΜΕΤΡΗΣΗΣ</w:t>
            </w:r>
          </w:p>
        </w:tc>
        <w:tc>
          <w:tcPr>
            <w:tcW w:w="145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ΠΟΣΟΤΗΤΑ</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18"/>
                <w:szCs w:val="18"/>
                <w:lang w:eastAsia="el-GR"/>
              </w:rPr>
            </w:pPr>
            <w:r w:rsidRPr="00590A39">
              <w:rPr>
                <w:rFonts w:ascii="Verdana" w:eastAsia="Times New Roman" w:hAnsi="Verdana" w:cs="Calibri"/>
                <w:b/>
                <w:bCs/>
                <w:color w:val="000000"/>
                <w:sz w:val="18"/>
                <w:szCs w:val="18"/>
                <w:lang w:eastAsia="el-GR"/>
              </w:rPr>
              <w:t>ΚΟΣΤΟΣ ΜΟΝΑΔΑΣ σε €               ΧΩΡΙΣ Φ.Π.Α.</w:t>
            </w:r>
          </w:p>
        </w:tc>
        <w:tc>
          <w:tcPr>
            <w:tcW w:w="14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ΣΥΝΟΛΙΚΗ ΔΑΠΑΝΗ σε €</w:t>
            </w:r>
          </w:p>
        </w:tc>
      </w:tr>
      <w:tr w:rsidR="00590A39" w:rsidRPr="00590A39" w:rsidTr="00D74C4B">
        <w:trPr>
          <w:trHeight w:val="315"/>
        </w:trPr>
        <w:tc>
          <w:tcPr>
            <w:tcW w:w="665"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20"/>
                <w:szCs w:val="20"/>
                <w:lang w:eastAsia="el-GR"/>
              </w:rPr>
            </w:pPr>
          </w:p>
        </w:tc>
        <w:tc>
          <w:tcPr>
            <w:tcW w:w="2652"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20"/>
                <w:szCs w:val="20"/>
                <w:lang w:eastAsia="el-GR"/>
              </w:rPr>
            </w:pPr>
          </w:p>
        </w:tc>
        <w:tc>
          <w:tcPr>
            <w:tcW w:w="1493"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18"/>
                <w:szCs w:val="18"/>
                <w:lang w:eastAsia="el-GR"/>
              </w:rPr>
            </w:pPr>
          </w:p>
        </w:tc>
        <w:tc>
          <w:tcPr>
            <w:tcW w:w="1169"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18"/>
                <w:szCs w:val="18"/>
                <w:lang w:eastAsia="el-GR"/>
              </w:rPr>
            </w:pPr>
          </w:p>
        </w:tc>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20"/>
                <w:szCs w:val="20"/>
                <w:lang w:eastAsia="el-GR"/>
              </w:rPr>
            </w:pPr>
          </w:p>
        </w:tc>
        <w:tc>
          <w:tcPr>
            <w:tcW w:w="1316"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18"/>
                <w:szCs w:val="18"/>
                <w:lang w:eastAsia="el-GR"/>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590A39" w:rsidRPr="00590A39" w:rsidRDefault="00590A39" w:rsidP="00590A39">
            <w:pPr>
              <w:spacing w:after="0" w:line="240" w:lineRule="auto"/>
              <w:rPr>
                <w:rFonts w:ascii="Verdana" w:eastAsia="Times New Roman" w:hAnsi="Verdana" w:cs="Calibri"/>
                <w:b/>
                <w:bCs/>
                <w:color w:val="000000"/>
                <w:sz w:val="20"/>
                <w:szCs w:val="20"/>
                <w:lang w:eastAsia="el-GR"/>
              </w:rPr>
            </w:pPr>
          </w:p>
        </w:tc>
        <w:tc>
          <w:tcPr>
            <w:tcW w:w="222" w:type="dxa"/>
            <w:tcBorders>
              <w:top w:val="nil"/>
              <w:left w:val="nil"/>
              <w:bottom w:val="nil"/>
              <w:right w:val="nil"/>
            </w:tcBorders>
            <w:shd w:val="clear" w:color="auto" w:fill="auto"/>
            <w:noWrap/>
            <w:vAlign w:val="bottom"/>
            <w:hideMark/>
          </w:tcPr>
          <w:p w:rsidR="00590A39" w:rsidRPr="00590A39" w:rsidRDefault="00590A39" w:rsidP="00590A39">
            <w:pPr>
              <w:spacing w:after="0" w:line="240" w:lineRule="auto"/>
              <w:jc w:val="center"/>
              <w:rPr>
                <w:rFonts w:ascii="Verdana" w:eastAsia="Times New Roman" w:hAnsi="Verdana" w:cs="Calibri"/>
                <w:b/>
                <w:bCs/>
                <w:color w:val="000000"/>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Αντιγραφές κλειδιών τύπου: απλά οικιών</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44522200-7</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41</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123,00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780"/>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2</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Αντιγραφές κλειδιών τύπου: θωρακισμένα </w:t>
            </w:r>
            <w:proofErr w:type="spellStart"/>
            <w:r w:rsidRPr="00590A39">
              <w:rPr>
                <w:rFonts w:ascii="Verdana" w:eastAsia="Times New Roman" w:hAnsi="Verdana" w:cs="Calibri"/>
                <w:color w:val="000000"/>
                <w:sz w:val="20"/>
                <w:szCs w:val="20"/>
                <w:lang w:eastAsia="el-GR"/>
              </w:rPr>
              <w:t>υπερασφαλείας</w:t>
            </w:r>
            <w:proofErr w:type="spellEnd"/>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44522200-7</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10</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23,00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230,00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780"/>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3</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Αντιγραφές κλειδιών τύπου: θωρακισμένα ασφαλείας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44522200-7</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20</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7,00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140,00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Αντιγραφές κλειδιών τύπου: αποτυπώσεως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44522200-7</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10</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5,00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50,00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31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5</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Άνοιγμα απλής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45421100-5</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ΥΠΗΡΕΣΙΑ</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20,00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80,00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6</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Άνοιγμα θωρακισμένης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45421100-5</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ΥΠΗΡΕΣΙΑ</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30,00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120,00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31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7</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Διάρρηξη  απλής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45421100-5</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ΥΠΗΡΕΣΙΑ</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30,00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120,00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8</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Διάρρηξη  θωρακισμένης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45421100-5</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ΥΠΗΡΕΣΙΑ</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90,00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360,00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9</w:t>
            </w:r>
          </w:p>
        </w:tc>
        <w:tc>
          <w:tcPr>
            <w:tcW w:w="2652"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Εργασία και αντικατάσταση απλού κυλίνδρου</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44522400-9</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35,00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140,00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590A39">
        <w:trPr>
          <w:trHeight w:val="525"/>
        </w:trPr>
        <w:tc>
          <w:tcPr>
            <w:tcW w:w="665" w:type="dxa"/>
            <w:tcBorders>
              <w:top w:val="nil"/>
              <w:left w:val="single" w:sz="8" w:space="0" w:color="000000"/>
              <w:bottom w:val="single" w:sz="4" w:space="0" w:color="auto"/>
              <w:right w:val="nil"/>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10</w:t>
            </w:r>
          </w:p>
        </w:tc>
        <w:tc>
          <w:tcPr>
            <w:tcW w:w="2652" w:type="dxa"/>
            <w:tcBorders>
              <w:top w:val="nil"/>
              <w:left w:val="single" w:sz="8" w:space="0" w:color="000000"/>
              <w:bottom w:val="single" w:sz="4" w:space="0" w:color="auto"/>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Εργασία και αντικατάσταση κυλίνδρου ασφαλείας</w:t>
            </w:r>
          </w:p>
        </w:tc>
        <w:tc>
          <w:tcPr>
            <w:tcW w:w="1493" w:type="dxa"/>
            <w:tcBorders>
              <w:top w:val="nil"/>
              <w:left w:val="nil"/>
              <w:bottom w:val="single" w:sz="4" w:space="0" w:color="auto"/>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44522400-9</w:t>
            </w:r>
          </w:p>
        </w:tc>
        <w:tc>
          <w:tcPr>
            <w:tcW w:w="1169" w:type="dxa"/>
            <w:tcBorders>
              <w:top w:val="nil"/>
              <w:left w:val="nil"/>
              <w:bottom w:val="single" w:sz="4" w:space="0" w:color="auto"/>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4" w:space="0" w:color="auto"/>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4" w:space="0" w:color="auto"/>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55,00   </w:t>
            </w:r>
          </w:p>
        </w:tc>
        <w:tc>
          <w:tcPr>
            <w:tcW w:w="1466" w:type="dxa"/>
            <w:tcBorders>
              <w:top w:val="nil"/>
              <w:left w:val="nil"/>
              <w:bottom w:val="single" w:sz="4" w:space="0" w:color="auto"/>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220,00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590A39">
        <w:trPr>
          <w:trHeight w:val="525"/>
        </w:trPr>
        <w:tc>
          <w:tcPr>
            <w:tcW w:w="665" w:type="dxa"/>
            <w:tcBorders>
              <w:top w:val="single" w:sz="4" w:space="0" w:color="auto"/>
              <w:left w:val="single" w:sz="8" w:space="0" w:color="000000"/>
              <w:bottom w:val="single" w:sz="8" w:space="0" w:color="000000"/>
              <w:right w:val="nil"/>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11</w:t>
            </w:r>
          </w:p>
        </w:tc>
        <w:tc>
          <w:tcPr>
            <w:tcW w:w="2652" w:type="dxa"/>
            <w:tcBorders>
              <w:top w:val="single" w:sz="4" w:space="0" w:color="auto"/>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Εργασία και αντικατάσταση </w:t>
            </w:r>
            <w:r w:rsidRPr="00590A39">
              <w:rPr>
                <w:rFonts w:ascii="Verdana" w:eastAsia="Times New Roman" w:hAnsi="Verdana" w:cs="Calibri"/>
                <w:color w:val="000000"/>
                <w:sz w:val="20"/>
                <w:szCs w:val="20"/>
                <w:lang w:eastAsia="el-GR"/>
              </w:rPr>
              <w:lastRenderedPageBreak/>
              <w:t>συνδυασμού</w:t>
            </w:r>
          </w:p>
        </w:tc>
        <w:tc>
          <w:tcPr>
            <w:tcW w:w="1493" w:type="dxa"/>
            <w:tcBorders>
              <w:top w:val="single" w:sz="4" w:space="0" w:color="auto"/>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lastRenderedPageBreak/>
              <w:t>44522400-9</w:t>
            </w:r>
          </w:p>
        </w:tc>
        <w:tc>
          <w:tcPr>
            <w:tcW w:w="1169" w:type="dxa"/>
            <w:tcBorders>
              <w:top w:val="single" w:sz="4" w:space="0" w:color="auto"/>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single" w:sz="4" w:space="0" w:color="auto"/>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single" w:sz="4" w:space="0" w:color="auto"/>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95,00   </w:t>
            </w:r>
          </w:p>
        </w:tc>
        <w:tc>
          <w:tcPr>
            <w:tcW w:w="1466" w:type="dxa"/>
            <w:tcBorders>
              <w:top w:val="single" w:sz="4" w:space="0" w:color="auto"/>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380,00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525"/>
        </w:trPr>
        <w:tc>
          <w:tcPr>
            <w:tcW w:w="665" w:type="dxa"/>
            <w:tcBorders>
              <w:top w:val="nil"/>
              <w:left w:val="single" w:sz="8" w:space="0" w:color="000000"/>
              <w:bottom w:val="single" w:sz="8" w:space="0" w:color="000000"/>
              <w:right w:val="nil"/>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lastRenderedPageBreak/>
              <w:t>12</w:t>
            </w:r>
          </w:p>
        </w:tc>
        <w:tc>
          <w:tcPr>
            <w:tcW w:w="2652"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Εργασία και αντικατάσταση κλειδαριάς απλής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44521100-9</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35,00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140,00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780"/>
        </w:trPr>
        <w:tc>
          <w:tcPr>
            <w:tcW w:w="665" w:type="dxa"/>
            <w:tcBorders>
              <w:top w:val="nil"/>
              <w:left w:val="single" w:sz="8" w:space="0" w:color="000000"/>
              <w:bottom w:val="single" w:sz="8" w:space="0" w:color="000000"/>
              <w:right w:val="nil"/>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13</w:t>
            </w:r>
          </w:p>
        </w:tc>
        <w:tc>
          <w:tcPr>
            <w:tcW w:w="2652" w:type="dxa"/>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Εργασία και αντικατάσταση κλειδαριάς θωρακισμένης πόρτας</w:t>
            </w:r>
          </w:p>
        </w:tc>
        <w:tc>
          <w:tcPr>
            <w:tcW w:w="1493"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44521100-9</w:t>
            </w:r>
          </w:p>
        </w:tc>
        <w:tc>
          <w:tcPr>
            <w:tcW w:w="1169"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proofErr w:type="spellStart"/>
            <w:r w:rsidRPr="00590A39">
              <w:rPr>
                <w:rFonts w:ascii="Verdana" w:eastAsia="Times New Roman" w:hAnsi="Verdana" w:cs="Calibri"/>
                <w:color w:val="000000"/>
                <w:sz w:val="20"/>
                <w:szCs w:val="20"/>
                <w:lang w:eastAsia="el-GR"/>
              </w:rPr>
              <w:t>Τεμ</w:t>
            </w:r>
            <w:proofErr w:type="spellEnd"/>
            <w:r w:rsidRPr="00590A39">
              <w:rPr>
                <w:rFonts w:ascii="Verdana" w:eastAsia="Times New Roman" w:hAnsi="Verdana" w:cs="Calibri"/>
                <w:color w:val="000000"/>
                <w:sz w:val="20"/>
                <w:szCs w:val="20"/>
                <w:lang w:eastAsia="el-GR"/>
              </w:rPr>
              <w:t>.</w:t>
            </w:r>
          </w:p>
        </w:tc>
        <w:tc>
          <w:tcPr>
            <w:tcW w:w="1457"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4</w:t>
            </w:r>
          </w:p>
        </w:tc>
        <w:tc>
          <w:tcPr>
            <w:tcW w:w="131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200,00   </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center"/>
              <w:rPr>
                <w:rFonts w:ascii="Verdana" w:eastAsia="Times New Roman" w:hAnsi="Verdana" w:cs="Calibri"/>
                <w:color w:val="000000"/>
                <w:sz w:val="20"/>
                <w:szCs w:val="20"/>
                <w:lang w:eastAsia="el-GR"/>
              </w:rPr>
            </w:pPr>
            <w:r w:rsidRPr="00590A39">
              <w:rPr>
                <w:rFonts w:ascii="Verdana" w:eastAsia="Times New Roman" w:hAnsi="Verdana" w:cs="Calibri"/>
                <w:color w:val="000000"/>
                <w:sz w:val="20"/>
                <w:szCs w:val="20"/>
                <w:lang w:eastAsia="el-GR"/>
              </w:rPr>
              <w:t xml:space="preserve">      800,00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315"/>
        </w:trPr>
        <w:tc>
          <w:tcPr>
            <w:tcW w:w="8752" w:type="dxa"/>
            <w:gridSpan w:val="6"/>
            <w:tcBorders>
              <w:top w:val="nil"/>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right"/>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ΣΥΝΟΛΟ</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right"/>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val="en-US" w:eastAsia="el-GR"/>
              </w:rPr>
              <w:t xml:space="preserve">   2.903,00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250"/>
        </w:trPr>
        <w:tc>
          <w:tcPr>
            <w:tcW w:w="8752"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90A39" w:rsidRPr="00590A39" w:rsidRDefault="00590A39" w:rsidP="00590A39">
            <w:pPr>
              <w:spacing w:after="0" w:line="240" w:lineRule="auto"/>
              <w:jc w:val="right"/>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Φ.Π.Α. 24%</w:t>
            </w:r>
          </w:p>
        </w:tc>
        <w:tc>
          <w:tcPr>
            <w:tcW w:w="1466" w:type="dxa"/>
            <w:tcBorders>
              <w:top w:val="nil"/>
              <w:left w:val="nil"/>
              <w:bottom w:val="single" w:sz="8" w:space="0" w:color="000000"/>
              <w:right w:val="single" w:sz="8" w:space="0" w:color="000000"/>
            </w:tcBorders>
            <w:shd w:val="clear" w:color="auto" w:fill="auto"/>
            <w:vAlign w:val="center"/>
            <w:hideMark/>
          </w:tcPr>
          <w:p w:rsidR="00590A39" w:rsidRPr="00590A39" w:rsidRDefault="00590A39" w:rsidP="00590A39">
            <w:pPr>
              <w:spacing w:after="0" w:line="240" w:lineRule="auto"/>
              <w:jc w:val="right"/>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val="en-US" w:eastAsia="el-GR"/>
              </w:rPr>
              <w:t xml:space="preserve">       696,72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tr w:rsidR="00590A39" w:rsidRPr="00590A39" w:rsidTr="00D74C4B">
        <w:trPr>
          <w:trHeight w:val="315"/>
        </w:trPr>
        <w:tc>
          <w:tcPr>
            <w:tcW w:w="8752"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590A39" w:rsidRPr="00590A39" w:rsidRDefault="00590A39" w:rsidP="00590A39">
            <w:pPr>
              <w:spacing w:after="0" w:line="240" w:lineRule="auto"/>
              <w:jc w:val="right"/>
              <w:rPr>
                <w:rFonts w:ascii="Verdana" w:eastAsia="Times New Roman" w:hAnsi="Verdana" w:cs="Calibri"/>
                <w:b/>
                <w:bCs/>
                <w:color w:val="000000"/>
                <w:lang w:eastAsia="el-GR"/>
              </w:rPr>
            </w:pPr>
            <w:r w:rsidRPr="00590A39">
              <w:rPr>
                <w:rFonts w:ascii="Verdana" w:eastAsia="Times New Roman" w:hAnsi="Verdana" w:cs="Calibri"/>
                <w:b/>
                <w:bCs/>
                <w:color w:val="000000"/>
                <w:lang w:eastAsia="el-GR"/>
              </w:rPr>
              <w:t>ΣΥΝΟΛΟ με Φ.Π.Α. 24%:</w:t>
            </w:r>
          </w:p>
        </w:tc>
        <w:tc>
          <w:tcPr>
            <w:tcW w:w="1466" w:type="dxa"/>
            <w:tcBorders>
              <w:top w:val="nil"/>
              <w:left w:val="nil"/>
              <w:bottom w:val="single" w:sz="8" w:space="0" w:color="000000"/>
              <w:right w:val="single" w:sz="8" w:space="0" w:color="000000"/>
            </w:tcBorders>
            <w:shd w:val="clear" w:color="auto" w:fill="auto"/>
            <w:hideMark/>
          </w:tcPr>
          <w:p w:rsidR="00590A39" w:rsidRPr="00590A39" w:rsidRDefault="00590A39" w:rsidP="00590A39">
            <w:pPr>
              <w:spacing w:after="0" w:line="240" w:lineRule="auto"/>
              <w:jc w:val="right"/>
              <w:rPr>
                <w:rFonts w:ascii="Verdana" w:eastAsia="Times New Roman" w:hAnsi="Verdana" w:cs="Calibri"/>
                <w:b/>
                <w:bCs/>
                <w:color w:val="000000"/>
                <w:sz w:val="20"/>
                <w:szCs w:val="20"/>
                <w:lang w:eastAsia="el-GR"/>
              </w:rPr>
            </w:pPr>
            <w:r w:rsidRPr="00590A39">
              <w:rPr>
                <w:rFonts w:ascii="Verdana" w:eastAsia="Times New Roman" w:hAnsi="Verdana" w:cs="Calibri"/>
                <w:b/>
                <w:bCs/>
                <w:color w:val="000000"/>
                <w:sz w:val="20"/>
                <w:szCs w:val="20"/>
                <w:lang w:eastAsia="el-GR"/>
              </w:rPr>
              <w:t xml:space="preserve">   </w:t>
            </w:r>
            <w:r w:rsidRPr="00590A39">
              <w:rPr>
                <w:rFonts w:ascii="Verdana" w:eastAsia="Times New Roman" w:hAnsi="Verdana" w:cs="Calibri"/>
                <w:b/>
                <w:bCs/>
                <w:color w:val="000000"/>
                <w:sz w:val="20"/>
                <w:szCs w:val="20"/>
                <w:lang w:val="en-US" w:eastAsia="el-GR"/>
              </w:rPr>
              <w:t xml:space="preserve">3.599,72   </w:t>
            </w:r>
          </w:p>
        </w:tc>
        <w:tc>
          <w:tcPr>
            <w:tcW w:w="222" w:type="dxa"/>
            <w:vAlign w:val="center"/>
            <w:hideMark/>
          </w:tcPr>
          <w:p w:rsidR="00590A39" w:rsidRPr="00590A39" w:rsidRDefault="00590A39" w:rsidP="00590A39">
            <w:pPr>
              <w:spacing w:after="0" w:line="240" w:lineRule="auto"/>
              <w:rPr>
                <w:rFonts w:ascii="Times New Roman" w:eastAsia="Times New Roman" w:hAnsi="Times New Roman"/>
                <w:sz w:val="20"/>
                <w:szCs w:val="20"/>
                <w:lang w:eastAsia="el-GR"/>
              </w:rPr>
            </w:pPr>
          </w:p>
        </w:tc>
      </w:tr>
      <w:bookmarkEnd w:id="1"/>
    </w:tbl>
    <w:p w:rsidR="00590A39" w:rsidRPr="00590A39" w:rsidRDefault="00590A39" w:rsidP="00590A39">
      <w:pPr>
        <w:spacing w:after="0" w:line="360" w:lineRule="auto"/>
        <w:ind w:left="-142" w:right="-59"/>
        <w:rPr>
          <w:rFonts w:ascii="Verdana" w:eastAsia="Times New Roman" w:hAnsi="Verdana" w:cs="Tahoma"/>
          <w:b/>
          <w:bCs/>
          <w:noProof/>
          <w:sz w:val="24"/>
          <w:szCs w:val="24"/>
          <w:u w:val="single"/>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ind w:hanging="540"/>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center"/>
        <w:rPr>
          <w:rFonts w:ascii="Verdana" w:eastAsia="Arial" w:hAnsi="Verdana" w:cs="Arial"/>
          <w:kern w:val="1"/>
          <w:sz w:val="24"/>
          <w:szCs w:val="24"/>
          <w:lang w:eastAsia="el-GR"/>
        </w:rPr>
      </w:pPr>
    </w:p>
    <w:tbl>
      <w:tblPr>
        <w:tblW w:w="9720" w:type="dxa"/>
        <w:jc w:val="center"/>
        <w:tblLayout w:type="fixed"/>
        <w:tblLook w:val="0000"/>
      </w:tblPr>
      <w:tblGrid>
        <w:gridCol w:w="2775"/>
        <w:gridCol w:w="3121"/>
        <w:gridCol w:w="3824"/>
      </w:tblGrid>
      <w:tr w:rsidR="00590A39" w:rsidRPr="00277D07" w:rsidTr="00D74C4B">
        <w:trPr>
          <w:jc w:val="center"/>
        </w:trPr>
        <w:tc>
          <w:tcPr>
            <w:tcW w:w="2775" w:type="dxa"/>
            <w:vAlign w:val="center"/>
          </w:tcPr>
          <w:p w:rsidR="00590A39" w:rsidRPr="00277D07" w:rsidRDefault="004457B1" w:rsidP="00590A39">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Ο</w:t>
            </w:r>
            <w:r w:rsidR="00590A39" w:rsidRPr="00277D07">
              <w:rPr>
                <w:rFonts w:ascii="Verdana" w:eastAsia="Times New Roman" w:hAnsi="Verdana" w:cs="Verdana"/>
                <w:b/>
                <w:color w:val="000000"/>
                <w:sz w:val="14"/>
                <w:szCs w:val="14"/>
                <w:lang w:eastAsia="el-GR"/>
              </w:rPr>
              <w:t xml:space="preserve"> </w:t>
            </w:r>
            <w:proofErr w:type="spellStart"/>
            <w:r w:rsidR="00590A39" w:rsidRPr="00277D07">
              <w:rPr>
                <w:rFonts w:ascii="Verdana" w:eastAsia="Times New Roman" w:hAnsi="Verdana" w:cs="Verdana"/>
                <w:b/>
                <w:color w:val="000000"/>
                <w:sz w:val="14"/>
                <w:szCs w:val="14"/>
                <w:lang w:eastAsia="el-GR"/>
              </w:rPr>
              <w:t>Συντάξας</w:t>
            </w:r>
            <w:proofErr w:type="spellEnd"/>
          </w:p>
        </w:tc>
        <w:tc>
          <w:tcPr>
            <w:tcW w:w="3121" w:type="dxa"/>
            <w:shd w:val="clear" w:color="auto" w:fill="auto"/>
          </w:tcPr>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Η Προϊσταμένη Τμήματος</w:t>
            </w: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Διοικητικής Υποστήριξης</w:t>
            </w:r>
          </w:p>
        </w:tc>
        <w:tc>
          <w:tcPr>
            <w:tcW w:w="3824" w:type="dxa"/>
            <w:shd w:val="clear" w:color="auto" w:fill="auto"/>
          </w:tcPr>
          <w:p w:rsidR="00590A39" w:rsidRPr="00277D07" w:rsidRDefault="00590A39" w:rsidP="00590A39">
            <w:pPr>
              <w:spacing w:after="0" w:line="288" w:lineRule="auto"/>
              <w:jc w:val="center"/>
              <w:rPr>
                <w:rFonts w:ascii="Times New Roman" w:eastAsia="Times New Roman" w:hAnsi="Times New Roman"/>
                <w:sz w:val="24"/>
                <w:szCs w:val="24"/>
                <w:lang w:eastAsia="el-GR"/>
              </w:rPr>
            </w:pPr>
            <w:r w:rsidRPr="00277D07">
              <w:rPr>
                <w:rFonts w:ascii="Verdana" w:eastAsia="Times New Roman" w:hAnsi="Verdana" w:cs="Verdana"/>
                <w:b/>
                <w:color w:val="000000"/>
                <w:sz w:val="14"/>
                <w:szCs w:val="14"/>
                <w:lang w:eastAsia="el-GR"/>
              </w:rPr>
              <w:t>Η Προϊσταμένη Δ/</w:t>
            </w:r>
            <w:proofErr w:type="spellStart"/>
            <w:r w:rsidRPr="00277D07">
              <w:rPr>
                <w:rFonts w:ascii="Verdana" w:eastAsia="Times New Roman" w:hAnsi="Verdana" w:cs="Verdana"/>
                <w:b/>
                <w:color w:val="000000"/>
                <w:sz w:val="14"/>
                <w:szCs w:val="14"/>
                <w:lang w:eastAsia="el-GR"/>
              </w:rPr>
              <w:t>νσης</w:t>
            </w:r>
            <w:proofErr w:type="spellEnd"/>
            <w:r w:rsidRPr="00277D07">
              <w:rPr>
                <w:rFonts w:ascii="Verdana" w:eastAsia="Times New Roman" w:hAnsi="Verdana" w:cs="Verdana"/>
                <w:b/>
                <w:color w:val="000000"/>
                <w:sz w:val="14"/>
                <w:szCs w:val="14"/>
                <w:lang w:eastAsia="el-GR"/>
              </w:rPr>
              <w:t xml:space="preserve">                      Κοινωνικής Προστασίας και Δημόσιας Υγείας </w:t>
            </w:r>
          </w:p>
        </w:tc>
      </w:tr>
      <w:tr w:rsidR="00590A39" w:rsidRPr="00590A39" w:rsidTr="00D74C4B">
        <w:trPr>
          <w:jc w:val="center"/>
        </w:trPr>
        <w:tc>
          <w:tcPr>
            <w:tcW w:w="2775" w:type="dxa"/>
          </w:tcPr>
          <w:p w:rsidR="00590A39" w:rsidRPr="00277D07" w:rsidRDefault="00590A39" w:rsidP="00590A39">
            <w:pPr>
              <w:snapToGrid w:val="0"/>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rPr>
                <w:rFonts w:ascii="Verdana" w:eastAsia="Times New Roman" w:hAnsi="Verdana" w:cs="Verdana"/>
                <w:b/>
                <w:color w:val="000000"/>
                <w:sz w:val="14"/>
                <w:szCs w:val="14"/>
                <w:lang w:eastAsia="el-GR"/>
              </w:rPr>
            </w:pPr>
          </w:p>
          <w:p w:rsidR="00590A39" w:rsidRPr="00277D07" w:rsidRDefault="00277D07" w:rsidP="00590A39">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Γ. Χατζής</w:t>
            </w:r>
          </w:p>
        </w:tc>
        <w:tc>
          <w:tcPr>
            <w:tcW w:w="3121" w:type="dxa"/>
            <w:shd w:val="clear" w:color="auto" w:fill="auto"/>
          </w:tcPr>
          <w:p w:rsidR="00590A39" w:rsidRPr="00277D07" w:rsidRDefault="00590A39" w:rsidP="00590A39">
            <w:pPr>
              <w:snapToGrid w:val="0"/>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rPr>
                <w:rFonts w:ascii="Verdana" w:eastAsia="Times New Roman" w:hAnsi="Verdana" w:cs="Verdana"/>
                <w:b/>
                <w:color w:val="000000"/>
                <w:sz w:val="14"/>
                <w:szCs w:val="14"/>
                <w:lang w:val="en-US"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 xml:space="preserve">Ευγενία </w:t>
            </w:r>
            <w:proofErr w:type="spellStart"/>
            <w:r w:rsidRPr="00277D07">
              <w:rPr>
                <w:rFonts w:ascii="Verdana" w:eastAsia="Times New Roman" w:hAnsi="Verdana" w:cs="Verdana"/>
                <w:b/>
                <w:color w:val="000000"/>
                <w:sz w:val="14"/>
                <w:szCs w:val="14"/>
                <w:lang w:eastAsia="el-GR"/>
              </w:rPr>
              <w:t>Τουλκέρη</w:t>
            </w:r>
            <w:proofErr w:type="spellEnd"/>
          </w:p>
        </w:tc>
        <w:tc>
          <w:tcPr>
            <w:tcW w:w="3824" w:type="dxa"/>
            <w:shd w:val="clear" w:color="auto" w:fill="auto"/>
          </w:tcPr>
          <w:p w:rsidR="00590A39" w:rsidRPr="00277D07" w:rsidRDefault="00590A39" w:rsidP="00590A39">
            <w:pPr>
              <w:snapToGrid w:val="0"/>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jc w:val="center"/>
              <w:rPr>
                <w:rFonts w:ascii="Verdana" w:eastAsia="Times New Roman" w:hAnsi="Verdana" w:cs="Verdana"/>
                <w:b/>
                <w:color w:val="000000"/>
                <w:sz w:val="14"/>
                <w:szCs w:val="14"/>
                <w:lang w:eastAsia="el-GR"/>
              </w:rPr>
            </w:pPr>
          </w:p>
          <w:p w:rsidR="00590A39" w:rsidRPr="00277D07" w:rsidRDefault="00590A39" w:rsidP="00590A39">
            <w:pPr>
              <w:spacing w:after="0" w:line="288" w:lineRule="auto"/>
              <w:rPr>
                <w:rFonts w:ascii="Verdana" w:eastAsia="Times New Roman" w:hAnsi="Verdana" w:cs="Verdana"/>
                <w:b/>
                <w:color w:val="000000"/>
                <w:sz w:val="14"/>
                <w:szCs w:val="14"/>
                <w:lang w:val="en-US" w:eastAsia="el-GR"/>
              </w:rPr>
            </w:pPr>
          </w:p>
          <w:p w:rsidR="00590A39" w:rsidRPr="00590A39" w:rsidRDefault="00590A39" w:rsidP="00590A39">
            <w:pPr>
              <w:spacing w:after="0" w:line="288" w:lineRule="auto"/>
              <w:jc w:val="center"/>
              <w:rPr>
                <w:rFonts w:ascii="Times New Roman" w:eastAsia="Times New Roman" w:hAnsi="Times New Roman"/>
                <w:sz w:val="24"/>
                <w:szCs w:val="24"/>
                <w:lang w:eastAsia="el-GR"/>
              </w:rPr>
            </w:pPr>
            <w:proofErr w:type="spellStart"/>
            <w:r w:rsidRPr="00277D07">
              <w:rPr>
                <w:rFonts w:ascii="Verdana" w:eastAsia="Times New Roman" w:hAnsi="Verdana" w:cs="Verdana"/>
                <w:b/>
                <w:color w:val="000000"/>
                <w:sz w:val="14"/>
                <w:szCs w:val="14"/>
                <w:lang w:eastAsia="el-GR"/>
              </w:rPr>
              <w:t>Συμέλα</w:t>
            </w:r>
            <w:proofErr w:type="spellEnd"/>
            <w:r w:rsidRPr="00277D07">
              <w:rPr>
                <w:rFonts w:ascii="Verdana" w:eastAsia="Times New Roman" w:hAnsi="Verdana" w:cs="Verdana"/>
                <w:b/>
                <w:color w:val="000000"/>
                <w:sz w:val="14"/>
                <w:szCs w:val="14"/>
                <w:lang w:eastAsia="el-GR"/>
              </w:rPr>
              <w:t xml:space="preserve"> </w:t>
            </w:r>
            <w:proofErr w:type="spellStart"/>
            <w:r w:rsidRPr="00277D07">
              <w:rPr>
                <w:rFonts w:ascii="Verdana" w:eastAsia="Times New Roman" w:hAnsi="Verdana" w:cs="Verdana"/>
                <w:b/>
                <w:color w:val="000000"/>
                <w:sz w:val="14"/>
                <w:szCs w:val="14"/>
                <w:lang w:eastAsia="el-GR"/>
              </w:rPr>
              <w:t>Σπυρίδου</w:t>
            </w:r>
            <w:proofErr w:type="spellEnd"/>
            <w:r w:rsidRPr="00590A39">
              <w:rPr>
                <w:rFonts w:ascii="Times New Roman" w:eastAsia="Times New Roman" w:hAnsi="Times New Roman"/>
                <w:sz w:val="24"/>
                <w:szCs w:val="24"/>
                <w:lang w:eastAsia="el-GR"/>
              </w:rPr>
              <w:t xml:space="preserve"> </w:t>
            </w:r>
          </w:p>
        </w:tc>
      </w:tr>
    </w:tbl>
    <w:p w:rsidR="00590A39" w:rsidRPr="00590A39" w:rsidRDefault="00590A39" w:rsidP="00590A39">
      <w:pPr>
        <w:tabs>
          <w:tab w:val="num" w:pos="0"/>
        </w:tabs>
        <w:spacing w:after="0" w:line="300" w:lineRule="atLeast"/>
        <w:ind w:hanging="540"/>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spacing w:after="0" w:line="240" w:lineRule="auto"/>
        <w:ind w:left="180"/>
        <w:rPr>
          <w:rFonts w:ascii="Arial" w:eastAsia="Times New Roman" w:hAnsi="Arial" w:cs="Arial"/>
          <w:sz w:val="24"/>
          <w:szCs w:val="24"/>
          <w:lang w:val="en-US" w:eastAsia="el-GR"/>
        </w:rPr>
      </w:pPr>
      <w:r w:rsidRPr="00590A39">
        <w:rPr>
          <w:rFonts w:ascii="Arial" w:eastAsia="Times New Roman" w:hAnsi="Arial" w:cs="Arial"/>
          <w:noProof/>
          <w:sz w:val="24"/>
          <w:szCs w:val="24"/>
          <w:lang w:eastAsia="el-GR"/>
        </w:rPr>
        <w:lastRenderedPageBreak/>
        <w:drawing>
          <wp:inline distT="0" distB="0" distL="0" distR="0">
            <wp:extent cx="628650" cy="62865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p>
    <w:tbl>
      <w:tblPr>
        <w:tblW w:w="7588" w:type="dxa"/>
        <w:tblLayout w:type="fixed"/>
        <w:tblLook w:val="0000"/>
      </w:tblPr>
      <w:tblGrid>
        <w:gridCol w:w="3794"/>
        <w:gridCol w:w="3794"/>
      </w:tblGrid>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ΕΛΛΗΝΙΚΗ ΔΗΜΟΚΡΑΤΙΑ</w:t>
            </w:r>
          </w:p>
        </w:tc>
        <w:tc>
          <w:tcPr>
            <w:tcW w:w="3794" w:type="dxa"/>
          </w:tcPr>
          <w:p w:rsidR="00CC06FA" w:rsidRPr="00590A39" w:rsidRDefault="00CC06FA" w:rsidP="009F431E">
            <w:pPr>
              <w:spacing w:after="0" w:line="240" w:lineRule="auto"/>
              <w:jc w:val="right"/>
              <w:rPr>
                <w:rFonts w:ascii="Arial" w:eastAsia="Times New Roman" w:hAnsi="Arial" w:cs="Arial"/>
                <w:b/>
                <w:sz w:val="20"/>
                <w:szCs w:val="20"/>
                <w:lang w:eastAsia="el-GR"/>
              </w:rPr>
            </w:pPr>
            <w:r>
              <w:rPr>
                <w:rFonts w:ascii="Arial" w:eastAsia="Times New Roman" w:hAnsi="Arial" w:cs="Arial"/>
                <w:b/>
                <w:sz w:val="20"/>
                <w:szCs w:val="20"/>
                <w:lang w:eastAsia="el-GR"/>
              </w:rPr>
              <w:t>Θεσσαλονίκη 10/5/2021</w:t>
            </w: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ΝΟΜΟΣ ΘΕΣΣΑΛΟΝΙΚΗΣ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rPr>
          <w:trHeight w:val="80"/>
        </w:trPr>
        <w:tc>
          <w:tcPr>
            <w:tcW w:w="3794" w:type="dxa"/>
            <w:shd w:val="clear" w:color="auto" w:fill="auto"/>
            <w:vAlign w:val="center"/>
          </w:tcPr>
          <w:p w:rsidR="00CC06FA" w:rsidRPr="00590A39" w:rsidRDefault="00CC06FA" w:rsidP="00590A39">
            <w:pPr>
              <w:spacing w:after="0" w:line="240" w:lineRule="auto"/>
              <w:rPr>
                <w:rFonts w:ascii="Arial" w:hAnsi="Arial" w:cs="Arial"/>
                <w:b/>
                <w:sz w:val="20"/>
                <w:szCs w:val="20"/>
                <w:lang w:eastAsia="el-GR"/>
              </w:rPr>
            </w:pPr>
            <w:r w:rsidRPr="00590A39">
              <w:rPr>
                <w:rFonts w:ascii="Arial" w:eastAsia="Times New Roman" w:hAnsi="Arial" w:cs="Arial"/>
                <w:b/>
                <w:sz w:val="20"/>
                <w:szCs w:val="20"/>
                <w:lang w:eastAsia="el-GR"/>
              </w:rPr>
              <w:t>ΔΗΜΟΣ ΘΕΣΣΑΛΟΝΙΚΗΣ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 xml:space="preserve">ΓΕΝΙΚΗ ΔΙΕΥΘΥΝΣΗ ΔΙΟΙΚΗΤΙΚΩΝ </w:t>
            </w:r>
          </w:p>
          <w:p w:rsidR="00CC06FA" w:rsidRPr="00590A39" w:rsidRDefault="00CC06FA" w:rsidP="00590A39">
            <w:pPr>
              <w:spacing w:after="0" w:line="240" w:lineRule="auto"/>
              <w:rPr>
                <w:rFonts w:ascii="Arial" w:eastAsia="Times New Roman" w:hAnsi="Arial" w:cs="Arial"/>
                <w:b/>
                <w:sz w:val="20"/>
                <w:szCs w:val="20"/>
                <w:lang w:eastAsia="el-GR"/>
              </w:rPr>
            </w:pPr>
            <w:r w:rsidRPr="00590A39">
              <w:rPr>
                <w:rFonts w:ascii="Arial" w:eastAsia="Times New Roman" w:hAnsi="Arial" w:cs="Arial"/>
                <w:b/>
                <w:sz w:val="20"/>
                <w:szCs w:val="20"/>
                <w:lang w:eastAsia="el-GR"/>
              </w:rPr>
              <w:t>ΚΑΙ ΟΙΚΟΝΟΜΙΚΩΝ ΥΠΗΡΕΣΙΩΝ</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hAnsi="Arial" w:cs="Arial"/>
                <w:b/>
                <w:sz w:val="20"/>
                <w:szCs w:val="20"/>
                <w:lang w:eastAsia="el-GR"/>
              </w:rPr>
            </w:pPr>
            <w:r w:rsidRPr="00590A39">
              <w:rPr>
                <w:rFonts w:ascii="Arial" w:eastAsia="Times New Roman" w:hAnsi="Arial" w:cs="Arial"/>
                <w:b/>
                <w:sz w:val="20"/>
                <w:szCs w:val="20"/>
                <w:lang w:eastAsia="el-GR"/>
              </w:rPr>
              <w:t>Δ/ΝΣΗ ΚΟΙΝΩΝΙΚΗΣ ΠΡΟΣΤΑΣΙΑΣ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r w:rsidR="00CC06FA" w:rsidRPr="00590A39" w:rsidTr="00CC06FA">
        <w:tc>
          <w:tcPr>
            <w:tcW w:w="3794" w:type="dxa"/>
            <w:shd w:val="clear" w:color="auto" w:fill="auto"/>
          </w:tcPr>
          <w:p w:rsidR="00CC06FA" w:rsidRPr="00590A39" w:rsidRDefault="00CC06FA" w:rsidP="00590A39">
            <w:pPr>
              <w:spacing w:after="0" w:line="240" w:lineRule="auto"/>
              <w:rPr>
                <w:rFonts w:ascii="Arial" w:hAnsi="Arial" w:cs="Arial"/>
                <w:sz w:val="20"/>
                <w:szCs w:val="20"/>
                <w:lang w:eastAsia="el-GR"/>
              </w:rPr>
            </w:pPr>
            <w:r w:rsidRPr="00590A39">
              <w:rPr>
                <w:rFonts w:ascii="Arial" w:eastAsia="Times New Roman" w:hAnsi="Arial" w:cs="Arial"/>
                <w:b/>
                <w:sz w:val="20"/>
                <w:szCs w:val="20"/>
                <w:lang w:eastAsia="el-GR"/>
              </w:rPr>
              <w:t>ΚΑΙ ΔΗΜΟΣΙΑΣ ΥΓΕΙΑΣ</w:t>
            </w:r>
          </w:p>
        </w:tc>
        <w:tc>
          <w:tcPr>
            <w:tcW w:w="3794" w:type="dxa"/>
          </w:tcPr>
          <w:p w:rsidR="00CC06FA" w:rsidRPr="00590A39" w:rsidRDefault="00CC06FA" w:rsidP="00590A39">
            <w:pPr>
              <w:spacing w:after="0" w:line="240" w:lineRule="auto"/>
              <w:rPr>
                <w:rFonts w:ascii="Arial" w:eastAsia="Times New Roman" w:hAnsi="Arial" w:cs="Arial"/>
                <w:b/>
                <w:sz w:val="20"/>
                <w:szCs w:val="20"/>
                <w:lang w:eastAsia="el-GR"/>
              </w:rPr>
            </w:pPr>
          </w:p>
        </w:tc>
      </w:tr>
    </w:tbl>
    <w:p w:rsidR="00590A39" w:rsidRPr="00590A39" w:rsidRDefault="00590A39" w:rsidP="00590A39">
      <w:pPr>
        <w:spacing w:after="0" w:line="240" w:lineRule="auto"/>
        <w:jc w:val="center"/>
        <w:rPr>
          <w:rFonts w:ascii="Verdana" w:eastAsia="Times New Roman" w:hAnsi="Verdana" w:cs="Tahoma"/>
          <w:b/>
          <w:bCs/>
          <w:noProof/>
          <w:sz w:val="10"/>
          <w:szCs w:val="10"/>
          <w:u w:val="single"/>
          <w:lang w:val="en-US"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u w:val="single"/>
          <w:lang w:eastAsia="el-GR"/>
        </w:rPr>
        <w:t>ΜΕΡΟΣ Γ’</w:t>
      </w:r>
      <w:r w:rsidRPr="00590A39">
        <w:rPr>
          <w:rFonts w:ascii="Verdana" w:eastAsia="Times New Roman" w:hAnsi="Verdana" w:cs="Arial"/>
          <w:b/>
          <w:sz w:val="20"/>
          <w:szCs w:val="20"/>
          <w:lang w:eastAsia="el-GR"/>
        </w:rPr>
        <w:t xml:space="preserve">            </w:t>
      </w:r>
    </w:p>
    <w:p w:rsidR="00590A39" w:rsidRPr="00590A39" w:rsidRDefault="00590A39" w:rsidP="00590A39">
      <w:pPr>
        <w:spacing w:after="0" w:line="240" w:lineRule="auto"/>
        <w:jc w:val="center"/>
        <w:rPr>
          <w:rFonts w:ascii="Verdana" w:eastAsia="Times New Roman" w:hAnsi="Verdana" w:cs="Arial"/>
          <w:b/>
          <w:lang w:eastAsia="el-GR"/>
        </w:rPr>
      </w:pPr>
    </w:p>
    <w:p w:rsidR="00590A39" w:rsidRPr="00590A39" w:rsidRDefault="00590A39" w:rsidP="00590A39">
      <w:pPr>
        <w:spacing w:after="0" w:line="240" w:lineRule="auto"/>
        <w:jc w:val="center"/>
        <w:rPr>
          <w:rFonts w:ascii="Verdana" w:eastAsia="Times New Roman" w:hAnsi="Verdana" w:cs="Verdana"/>
          <w:b/>
          <w:u w:val="single"/>
          <w:lang w:eastAsia="el-GR"/>
        </w:rPr>
      </w:pPr>
      <w:r w:rsidRPr="00590A39">
        <w:rPr>
          <w:rFonts w:ascii="Verdana" w:eastAsia="Times New Roman" w:hAnsi="Verdana" w:cs="Verdana"/>
          <w:b/>
          <w:u w:val="single"/>
          <w:lang w:eastAsia="el-GR"/>
        </w:rPr>
        <w:t>ΤΕΧΝΙΚΕΣ ΠΡΟΔΙΑΓΡΑΦΕΣ</w:t>
      </w:r>
    </w:p>
    <w:p w:rsidR="00590A39" w:rsidRPr="00590A39" w:rsidRDefault="00590A39" w:rsidP="00590A39">
      <w:pPr>
        <w:spacing w:after="0" w:line="240" w:lineRule="auto"/>
        <w:jc w:val="center"/>
        <w:rPr>
          <w:rFonts w:ascii="Verdana" w:eastAsia="Times New Roman" w:hAnsi="Verdana" w:cs="Arial"/>
          <w:b/>
          <w:lang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Για την Προμήθεια Αντιγραφών κλειδιών και εργασιών</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για την υλοποίηση του χρηματοδοτούμενου έργου με τίτλο  "REACT"</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w:t>
      </w:r>
      <w:r w:rsidRPr="00590A39">
        <w:rPr>
          <w:rFonts w:ascii="Verdana" w:eastAsia="Times New Roman" w:hAnsi="Verdana" w:cs="Arial"/>
          <w:b/>
          <w:sz w:val="20"/>
          <w:szCs w:val="20"/>
          <w:lang w:val="en-US" w:eastAsia="el-GR"/>
        </w:rPr>
        <w:t>Refugee</w:t>
      </w:r>
      <w:r w:rsidRPr="00590A39">
        <w:rPr>
          <w:rFonts w:ascii="Verdana" w:eastAsia="Times New Roman" w:hAnsi="Verdana" w:cs="Arial"/>
          <w:b/>
          <w:sz w:val="20"/>
          <w:szCs w:val="20"/>
          <w:lang w:eastAsia="el-GR"/>
        </w:rPr>
        <w:t xml:space="preserve">, </w:t>
      </w:r>
      <w:r w:rsidRPr="00590A39">
        <w:rPr>
          <w:rFonts w:ascii="Verdana" w:eastAsia="Times New Roman" w:hAnsi="Verdana" w:cs="Arial"/>
          <w:b/>
          <w:sz w:val="20"/>
          <w:szCs w:val="20"/>
          <w:lang w:val="en-US" w:eastAsia="el-GR"/>
        </w:rPr>
        <w:t>Assistance</w:t>
      </w:r>
      <w:r w:rsidRPr="00590A39">
        <w:rPr>
          <w:rFonts w:ascii="Verdana" w:eastAsia="Times New Roman" w:hAnsi="Verdana" w:cs="Arial"/>
          <w:b/>
          <w:sz w:val="20"/>
          <w:szCs w:val="20"/>
          <w:lang w:eastAsia="el-GR"/>
        </w:rPr>
        <w:t xml:space="preserve">, </w:t>
      </w:r>
      <w:r w:rsidRPr="00590A39">
        <w:rPr>
          <w:rFonts w:ascii="Verdana" w:eastAsia="Times New Roman" w:hAnsi="Verdana" w:cs="Arial"/>
          <w:b/>
          <w:sz w:val="20"/>
          <w:szCs w:val="20"/>
          <w:lang w:val="en-US" w:eastAsia="el-GR"/>
        </w:rPr>
        <w:t>Collaboration</w:t>
      </w:r>
      <w:r w:rsidRPr="00590A39">
        <w:rPr>
          <w:rFonts w:ascii="Verdana" w:eastAsia="Times New Roman" w:hAnsi="Verdana" w:cs="Arial"/>
          <w:b/>
          <w:sz w:val="20"/>
          <w:szCs w:val="20"/>
          <w:lang w:eastAsia="el-GR"/>
        </w:rPr>
        <w:t xml:space="preserve">, </w:t>
      </w:r>
      <w:smartTag w:uri="urn:schemas-microsoft-com:office:smarttags" w:element="place">
        <w:smartTag w:uri="urn:schemas-microsoft-com:office:smarttags" w:element="City">
          <w:r w:rsidRPr="00590A39">
            <w:rPr>
              <w:rFonts w:ascii="Verdana" w:eastAsia="Times New Roman" w:hAnsi="Verdana" w:cs="Arial"/>
              <w:b/>
              <w:sz w:val="20"/>
              <w:szCs w:val="20"/>
              <w:lang w:val="en-US" w:eastAsia="el-GR"/>
            </w:rPr>
            <w:t>Thessaloniki</w:t>
          </w:r>
        </w:smartTag>
      </w:smartTag>
      <w:r w:rsidRPr="00590A39">
        <w:rPr>
          <w:rFonts w:ascii="Verdana" w:eastAsia="Times New Roman" w:hAnsi="Verdana" w:cs="Arial"/>
          <w:b/>
          <w:sz w:val="20"/>
          <w:szCs w:val="20"/>
          <w:lang w:eastAsia="el-GR"/>
        </w:rPr>
        <w:t>)</w:t>
      </w:r>
    </w:p>
    <w:p w:rsidR="00590A39" w:rsidRPr="00590A39" w:rsidRDefault="00590A39" w:rsidP="00590A39">
      <w:pPr>
        <w:spacing w:after="0" w:line="240" w:lineRule="auto"/>
        <w:jc w:val="center"/>
        <w:rPr>
          <w:rFonts w:ascii="Verdana" w:eastAsia="Times New Roman" w:hAnsi="Verdana" w:cs="Arial"/>
          <w:b/>
          <w:sz w:val="20"/>
          <w:szCs w:val="20"/>
          <w:lang w:eastAsia="el-GR"/>
        </w:rPr>
      </w:pPr>
    </w:p>
    <w:p w:rsidR="00590A39" w:rsidRPr="00590A39" w:rsidRDefault="00590A39" w:rsidP="00590A39">
      <w:pPr>
        <w:suppressAutoHyphens/>
        <w:spacing w:after="0" w:line="240" w:lineRule="auto"/>
        <w:ind w:right="-57" w:firstLine="720"/>
        <w:jc w:val="both"/>
        <w:rPr>
          <w:rFonts w:ascii="Verdana" w:eastAsia="Times New Roman" w:hAnsi="Verdana"/>
          <w:bCs/>
          <w:color w:val="000000"/>
          <w:lang w:eastAsia="el-GR"/>
        </w:rPr>
      </w:pPr>
      <w:r w:rsidRPr="00590A39">
        <w:rPr>
          <w:rFonts w:ascii="Verdana" w:eastAsia="Times New Roman" w:hAnsi="Verdana"/>
          <w:lang w:eastAsia="el-GR"/>
        </w:rPr>
        <w:t xml:space="preserve">        </w:t>
      </w:r>
      <w:r w:rsidRPr="00590A39">
        <w:rPr>
          <w:rFonts w:ascii="Verdana" w:eastAsia="Times New Roman" w:hAnsi="Verdana"/>
          <w:bCs/>
          <w:color w:val="000000"/>
          <w:lang w:eastAsia="el-GR"/>
        </w:rPr>
        <w:t xml:space="preserve">Ο Δήμος Θεσσαλονίκης, σύμφωνα με τις υπ. </w:t>
      </w:r>
      <w:proofErr w:type="spellStart"/>
      <w:r w:rsidRPr="00277D07">
        <w:rPr>
          <w:rFonts w:ascii="Verdana" w:eastAsia="Times New Roman" w:hAnsi="Verdana"/>
          <w:bCs/>
          <w:color w:val="000000"/>
          <w:lang w:eastAsia="el-GR"/>
        </w:rPr>
        <w:t>αριθμ</w:t>
      </w:r>
      <w:proofErr w:type="spellEnd"/>
      <w:r w:rsidRPr="00277D07">
        <w:rPr>
          <w:rFonts w:ascii="Verdana" w:eastAsia="Times New Roman" w:hAnsi="Verdana"/>
          <w:bCs/>
          <w:color w:val="000000"/>
          <w:lang w:eastAsia="el-GR"/>
        </w:rPr>
        <w:t xml:space="preserve"> ΑΔΣ 766/2016 ενέκρινε την  υλοποίηση του προγράμματος “REACT</w:t>
      </w:r>
      <w:r w:rsidRPr="00590A39">
        <w:rPr>
          <w:rFonts w:ascii="Verdana" w:eastAsia="Times New Roman" w:hAnsi="Verdana"/>
          <w:bCs/>
          <w:color w:val="000000"/>
          <w:lang w:eastAsia="el-GR"/>
        </w:rPr>
        <w:t>” (</w:t>
      </w:r>
      <w:proofErr w:type="spellStart"/>
      <w:r w:rsidRPr="00590A39">
        <w:rPr>
          <w:rFonts w:ascii="Verdana" w:eastAsia="Times New Roman" w:hAnsi="Verdana"/>
          <w:bCs/>
          <w:color w:val="000000"/>
          <w:lang w:eastAsia="el-GR"/>
        </w:rPr>
        <w:t>Refugee</w:t>
      </w:r>
      <w:proofErr w:type="spellEnd"/>
      <w:r w:rsidRPr="00590A39">
        <w:rPr>
          <w:rFonts w:ascii="Verdana" w:eastAsia="Times New Roman" w:hAnsi="Verdana"/>
          <w:bCs/>
          <w:color w:val="000000"/>
          <w:lang w:eastAsia="el-GR"/>
        </w:rPr>
        <w:t xml:space="preserve">, </w:t>
      </w:r>
      <w:proofErr w:type="spellStart"/>
      <w:r w:rsidRPr="00590A39">
        <w:rPr>
          <w:rFonts w:ascii="Verdana" w:eastAsia="Times New Roman" w:hAnsi="Verdana"/>
          <w:bCs/>
          <w:color w:val="000000"/>
          <w:lang w:eastAsia="el-GR"/>
        </w:rPr>
        <w:t>Assistance</w:t>
      </w:r>
      <w:proofErr w:type="spellEnd"/>
      <w:r w:rsidRPr="00590A39">
        <w:rPr>
          <w:rFonts w:ascii="Verdana" w:eastAsia="Times New Roman" w:hAnsi="Verdana"/>
          <w:bCs/>
          <w:color w:val="000000"/>
          <w:lang w:eastAsia="el-GR"/>
        </w:rPr>
        <w:t xml:space="preserve">, </w:t>
      </w:r>
      <w:proofErr w:type="spellStart"/>
      <w:r w:rsidRPr="00590A39">
        <w:rPr>
          <w:rFonts w:ascii="Verdana" w:eastAsia="Times New Roman" w:hAnsi="Verdana"/>
          <w:bCs/>
          <w:color w:val="000000"/>
          <w:lang w:eastAsia="el-GR"/>
        </w:rPr>
        <w:t>Collaboration</w:t>
      </w:r>
      <w:proofErr w:type="spellEnd"/>
      <w:r w:rsidRPr="00590A39">
        <w:rPr>
          <w:rFonts w:ascii="Verdana" w:eastAsia="Times New Roman" w:hAnsi="Verdana"/>
          <w:bCs/>
          <w:color w:val="000000"/>
          <w:lang w:eastAsia="el-GR"/>
        </w:rPr>
        <w:t xml:space="preserve">, </w:t>
      </w:r>
      <w:proofErr w:type="spellStart"/>
      <w:r w:rsidRPr="00590A39">
        <w:rPr>
          <w:rFonts w:ascii="Verdana" w:eastAsia="Times New Roman" w:hAnsi="Verdana"/>
          <w:bCs/>
          <w:color w:val="000000"/>
          <w:lang w:eastAsia="el-GR"/>
        </w:rPr>
        <w:t>Thessaloniki</w:t>
      </w:r>
      <w:proofErr w:type="spellEnd"/>
      <w:r w:rsidRPr="00590A39">
        <w:rPr>
          <w:rFonts w:ascii="Verdana" w:eastAsia="Times New Roman" w:hAnsi="Verdana"/>
          <w:bCs/>
          <w:color w:val="000000"/>
          <w:lang w:eastAsia="el-GR"/>
        </w:rPr>
        <w:t xml:space="preserve">), που αφορά στην υποστήριξη της φιλοξενίας προσφύγων στο Πολεοδομικό Συγκρότημα Θεσσαλονίκης. Το πρόγραμμα υλοποιείται στο πλαίσιο της </w:t>
      </w:r>
      <w:proofErr w:type="spellStart"/>
      <w:r w:rsidRPr="00277D07">
        <w:rPr>
          <w:rFonts w:ascii="Verdana" w:eastAsia="Times New Roman" w:hAnsi="Verdana"/>
          <w:bCs/>
          <w:color w:val="000000"/>
          <w:lang w:eastAsia="el-GR"/>
        </w:rPr>
        <w:t>υπ.αριθμ</w:t>
      </w:r>
      <w:proofErr w:type="spellEnd"/>
      <w:r w:rsidRPr="00277D07">
        <w:rPr>
          <w:rFonts w:ascii="Verdana" w:eastAsia="Times New Roman" w:hAnsi="Verdana"/>
          <w:bCs/>
          <w:color w:val="000000"/>
          <w:lang w:eastAsia="el-GR"/>
        </w:rPr>
        <w:t>. 1295/20-4-2021 Συμφωνίας Επιδότησης του Δήμου Θεσσαλονίκης με το Υπουργείο Μετανάστευσης και Ασύλου</w:t>
      </w:r>
      <w:r w:rsidRPr="00590A39">
        <w:rPr>
          <w:rFonts w:ascii="Verdana" w:eastAsia="Times New Roman" w:hAnsi="Verdana"/>
          <w:bCs/>
          <w:color w:val="000000"/>
          <w:lang w:eastAsia="el-GR"/>
        </w:rPr>
        <w:t xml:space="preserve">. Για  την υλοποίηση του “REACT” έχει συγκροτηθεί  εταιρικό σχήμα με συντονιστή τον Δήμο Θεσσαλονίκης και εταίρους το Δήμο Νεάπολης – </w:t>
      </w:r>
      <w:proofErr w:type="spellStart"/>
      <w:r w:rsidRPr="00590A39">
        <w:rPr>
          <w:rFonts w:ascii="Verdana" w:eastAsia="Times New Roman" w:hAnsi="Verdana"/>
          <w:bCs/>
          <w:color w:val="000000"/>
          <w:lang w:eastAsia="el-GR"/>
        </w:rPr>
        <w:t>Συκεών</w:t>
      </w:r>
      <w:proofErr w:type="spellEnd"/>
      <w:r w:rsidRPr="00590A39">
        <w:rPr>
          <w:rFonts w:ascii="Verdana" w:eastAsia="Times New Roman" w:hAnsi="Verdana"/>
          <w:bCs/>
          <w:color w:val="000000"/>
          <w:lang w:eastAsia="el-GR"/>
        </w:rPr>
        <w:t>, τον Δήμο Καλαμαριάς, τη ΧΑΝΘ, την ΜΚΟ PRAKSIS (Προγράμματα Ανάπτυξης Κοινωνικής Στήριξης και Ιατρικής Συνεργασίας), την ΑΡΣΙΣ – Κοινωνική Οργάνωση Υποστήριξης Νέων και την Ανατολική Α.Ε. – Αναπτυξιακή Ανώνυμη Εταιρία Ο.Τ.Α. Ανατολικής Θεσσαλονίκης και την Αναπτυξιακή Μείζονος Αστικής Θεσσαλονίκης, Αναπτυξιακή Ανώνυμος Εταιρία Ο.Τ.Α.</w:t>
      </w:r>
    </w:p>
    <w:p w:rsidR="00590A39" w:rsidRPr="00590A39" w:rsidRDefault="00590A39" w:rsidP="00277D07">
      <w:pPr>
        <w:suppressAutoHyphens/>
        <w:spacing w:after="0" w:line="240" w:lineRule="auto"/>
        <w:ind w:right="-57" w:firstLine="720"/>
        <w:jc w:val="both"/>
        <w:rPr>
          <w:rFonts w:ascii="Verdana" w:eastAsia="Times New Roman" w:hAnsi="Verdana"/>
          <w:bCs/>
          <w:color w:val="000000"/>
          <w:lang w:eastAsia="el-GR"/>
        </w:rPr>
      </w:pPr>
      <w:r w:rsidRPr="00277D07">
        <w:rPr>
          <w:rFonts w:ascii="Verdana" w:eastAsia="Times New Roman" w:hAnsi="Verdana"/>
          <w:bCs/>
          <w:color w:val="000000"/>
          <w:lang w:eastAsia="el-GR"/>
        </w:rPr>
        <w:t xml:space="preserve">Η Οικονομική Επιτροπή με </w:t>
      </w:r>
      <w:bookmarkStart w:id="2" w:name="_Hlk70503512"/>
      <w:r w:rsidRPr="00277D07">
        <w:rPr>
          <w:rFonts w:ascii="Verdana" w:eastAsia="Times New Roman" w:hAnsi="Verdana"/>
          <w:bCs/>
          <w:color w:val="000000"/>
          <w:lang w:eastAsia="el-GR"/>
        </w:rPr>
        <w:t xml:space="preserve">την υπ. </w:t>
      </w:r>
      <w:proofErr w:type="spellStart"/>
      <w:r w:rsidRPr="00277D07">
        <w:rPr>
          <w:rFonts w:ascii="Verdana" w:eastAsia="Times New Roman" w:hAnsi="Verdana"/>
          <w:bCs/>
          <w:color w:val="000000"/>
          <w:lang w:eastAsia="el-GR"/>
        </w:rPr>
        <w:t>αριθμ</w:t>
      </w:r>
      <w:proofErr w:type="spellEnd"/>
      <w:r w:rsidRPr="00277D07">
        <w:rPr>
          <w:rFonts w:ascii="Verdana" w:eastAsia="Times New Roman" w:hAnsi="Verdana"/>
          <w:bCs/>
          <w:color w:val="000000"/>
          <w:lang w:eastAsia="el-GR"/>
        </w:rPr>
        <w:t xml:space="preserve"> </w:t>
      </w:r>
      <w:bookmarkEnd w:id="2"/>
      <w:r w:rsidRPr="00277D07">
        <w:rPr>
          <w:rFonts w:ascii="Verdana" w:eastAsia="Times New Roman" w:hAnsi="Verdana"/>
          <w:bCs/>
          <w:color w:val="000000"/>
          <w:lang w:eastAsia="el-GR"/>
        </w:rPr>
        <w:t>1098/07-12-2020 απόφασή της ενέκρινε την συνέχιση της υλοποίησης του έργου «REACT» (</w:t>
      </w:r>
      <w:proofErr w:type="spellStart"/>
      <w:r w:rsidRPr="00277D07">
        <w:rPr>
          <w:rFonts w:ascii="Verdana" w:eastAsia="Times New Roman" w:hAnsi="Verdana"/>
          <w:bCs/>
          <w:color w:val="000000"/>
          <w:lang w:eastAsia="el-GR"/>
        </w:rPr>
        <w:t>Refugee</w:t>
      </w:r>
      <w:proofErr w:type="spellEnd"/>
      <w:r w:rsidRPr="00277D07">
        <w:rPr>
          <w:rFonts w:ascii="Verdana" w:eastAsia="Times New Roman" w:hAnsi="Verdana"/>
          <w:bCs/>
          <w:color w:val="000000"/>
          <w:lang w:eastAsia="el-GR"/>
        </w:rPr>
        <w:t xml:space="preserve">, </w:t>
      </w:r>
      <w:proofErr w:type="spellStart"/>
      <w:r w:rsidRPr="00277D07">
        <w:rPr>
          <w:rFonts w:ascii="Verdana" w:eastAsia="Times New Roman" w:hAnsi="Verdana"/>
          <w:bCs/>
          <w:color w:val="000000"/>
          <w:lang w:eastAsia="el-GR"/>
        </w:rPr>
        <w:t>Assistance</w:t>
      </w:r>
      <w:proofErr w:type="spellEnd"/>
      <w:r w:rsidRPr="00277D07">
        <w:rPr>
          <w:rFonts w:ascii="Verdana" w:eastAsia="Times New Roman" w:hAnsi="Verdana"/>
          <w:bCs/>
          <w:color w:val="000000"/>
          <w:lang w:eastAsia="el-GR"/>
        </w:rPr>
        <w:t xml:space="preserve">, </w:t>
      </w:r>
      <w:proofErr w:type="spellStart"/>
      <w:r w:rsidRPr="00277D07">
        <w:rPr>
          <w:rFonts w:ascii="Verdana" w:eastAsia="Times New Roman" w:hAnsi="Verdana"/>
          <w:bCs/>
          <w:color w:val="000000"/>
          <w:lang w:eastAsia="el-GR"/>
        </w:rPr>
        <w:t>Collaboration</w:t>
      </w:r>
      <w:proofErr w:type="spellEnd"/>
      <w:r w:rsidRPr="00277D07">
        <w:rPr>
          <w:rFonts w:ascii="Verdana" w:eastAsia="Times New Roman" w:hAnsi="Verdana"/>
          <w:bCs/>
          <w:color w:val="000000"/>
          <w:lang w:eastAsia="el-GR"/>
        </w:rPr>
        <w:t xml:space="preserve">, </w:t>
      </w:r>
      <w:proofErr w:type="spellStart"/>
      <w:r w:rsidRPr="00277D07">
        <w:rPr>
          <w:rFonts w:ascii="Verdana" w:eastAsia="Times New Roman" w:hAnsi="Verdana"/>
          <w:bCs/>
          <w:color w:val="000000"/>
          <w:lang w:eastAsia="el-GR"/>
        </w:rPr>
        <w:t>Thessaloniki</w:t>
      </w:r>
      <w:proofErr w:type="spellEnd"/>
      <w:r w:rsidRPr="00277D07">
        <w:rPr>
          <w:rFonts w:ascii="Verdana" w:eastAsia="Times New Roman" w:hAnsi="Verdana"/>
          <w:bCs/>
          <w:color w:val="000000"/>
          <w:lang w:eastAsia="el-GR"/>
        </w:rPr>
        <w:t xml:space="preserve">) και την υποβολή πρότασης στο στεγαστικό πρόγραμμα για αιτούντες διεθνής προστασία ΕΣΤΙΑ 2021 σε συνέχεια της ΑΠ 2422/30-11-2020 πρόσκλησης του Υπουργείου Μετανάστευσης και Ασύλου και με την υπ. </w:t>
      </w:r>
      <w:proofErr w:type="spellStart"/>
      <w:r w:rsidRPr="00277D07">
        <w:rPr>
          <w:rFonts w:ascii="Verdana" w:eastAsia="Times New Roman" w:hAnsi="Verdana"/>
          <w:bCs/>
          <w:color w:val="000000"/>
          <w:lang w:eastAsia="el-GR"/>
        </w:rPr>
        <w:t>αριθμ</w:t>
      </w:r>
      <w:proofErr w:type="spellEnd"/>
      <w:r w:rsidRPr="00277D07">
        <w:rPr>
          <w:rFonts w:ascii="Verdana" w:eastAsia="Times New Roman" w:hAnsi="Verdana"/>
          <w:bCs/>
          <w:color w:val="000000"/>
          <w:lang w:eastAsia="el-GR"/>
        </w:rPr>
        <w:t xml:space="preserve"> 347/27-4-2021 ενέκρινε την αποδοχή χρηματοδότησης για την υλοποίηση του προγράμματος φιλοξενίας και υποδοχής προσφύγων ΕΣΤΙΑ 2021, με τον διακριτικό τίτλο REACT, με χρηματοδότηση του Υπουργείου Μετανάστευσης και Ασύλου. Με την υπ’ </w:t>
      </w:r>
      <w:proofErr w:type="spellStart"/>
      <w:r w:rsidRPr="00277D07">
        <w:rPr>
          <w:rFonts w:ascii="Verdana" w:eastAsia="Times New Roman" w:hAnsi="Verdana"/>
          <w:bCs/>
          <w:color w:val="000000"/>
          <w:lang w:eastAsia="el-GR"/>
        </w:rPr>
        <w:t>αριθμ</w:t>
      </w:r>
      <w:proofErr w:type="spellEnd"/>
      <w:r w:rsidRPr="00277D07">
        <w:rPr>
          <w:rFonts w:ascii="Verdana" w:eastAsia="Times New Roman" w:hAnsi="Verdana"/>
          <w:bCs/>
          <w:color w:val="000000"/>
          <w:lang w:eastAsia="el-GR"/>
        </w:rPr>
        <w:t>. 201/07-01-2021 Απόφαση Ανάληψης Υποχρέωσης, ψηφίστηκε σχετική πίστωση στον ΚΑ 60/6473.11.01</w:t>
      </w:r>
    </w:p>
    <w:p w:rsidR="00590A39" w:rsidRPr="00277D07" w:rsidRDefault="00590A39" w:rsidP="00277D07">
      <w:pPr>
        <w:suppressAutoHyphens/>
        <w:spacing w:after="0" w:line="240" w:lineRule="auto"/>
        <w:ind w:right="-57" w:firstLine="720"/>
        <w:jc w:val="both"/>
        <w:rPr>
          <w:rFonts w:ascii="Verdana" w:eastAsia="Times New Roman" w:hAnsi="Verdana"/>
          <w:bCs/>
          <w:color w:val="000000"/>
          <w:lang w:eastAsia="el-GR"/>
        </w:rPr>
      </w:pPr>
      <w:r w:rsidRPr="00590A39">
        <w:rPr>
          <w:rFonts w:ascii="Verdana" w:eastAsia="Times New Roman" w:hAnsi="Verdana"/>
          <w:bCs/>
          <w:color w:val="000000"/>
          <w:lang w:eastAsia="el-GR"/>
        </w:rPr>
        <w:t xml:space="preserve">Ο Δήμος Θεσσαλονίκης, ο Δήμος Νεάπολης – </w:t>
      </w:r>
      <w:proofErr w:type="spellStart"/>
      <w:r w:rsidRPr="00590A39">
        <w:rPr>
          <w:rFonts w:ascii="Verdana" w:eastAsia="Times New Roman" w:hAnsi="Verdana"/>
          <w:bCs/>
          <w:color w:val="000000"/>
          <w:lang w:eastAsia="el-GR"/>
        </w:rPr>
        <w:t>Συκεών</w:t>
      </w:r>
      <w:proofErr w:type="spellEnd"/>
      <w:r w:rsidRPr="00590A39">
        <w:rPr>
          <w:rFonts w:ascii="Verdana" w:eastAsia="Times New Roman" w:hAnsi="Verdana"/>
          <w:bCs/>
          <w:color w:val="000000"/>
          <w:lang w:eastAsia="el-GR"/>
        </w:rPr>
        <w:t xml:space="preserve">, ο Δήμος Καλαμαριάς και η Ανατολική Α.Ε. ανέλαβαν την κάλυψη εννιακοσίων σαράντα εννέα (949) θέσεων υποδοχής δηλαδή την μίσθωση περίπου εκατόν εβδομήντα εννέα (179) διαμερισμάτων. </w:t>
      </w:r>
    </w:p>
    <w:p w:rsidR="00590A39" w:rsidRPr="00590A39" w:rsidRDefault="00590A39" w:rsidP="00277D07">
      <w:pPr>
        <w:suppressAutoHyphens/>
        <w:spacing w:after="0" w:line="240" w:lineRule="auto"/>
        <w:ind w:right="-57" w:firstLine="720"/>
        <w:jc w:val="both"/>
        <w:rPr>
          <w:rFonts w:ascii="Verdana" w:eastAsia="Times New Roman" w:hAnsi="Verdana"/>
          <w:bCs/>
          <w:color w:val="000000"/>
          <w:lang w:eastAsia="el-GR"/>
        </w:rPr>
      </w:pPr>
      <w:r w:rsidRPr="00277D07">
        <w:rPr>
          <w:rFonts w:ascii="Verdana" w:eastAsia="Times New Roman" w:hAnsi="Verdana"/>
          <w:bCs/>
          <w:color w:val="000000"/>
          <w:lang w:eastAsia="el-GR"/>
        </w:rPr>
        <w:t xml:space="preserve"> Ο Δήμος Θεσσαλονίκης οφείλει να προμηθεύει με σετ κλειδιών σε κάθε νέα οικογένεια ωφελούμενων που εισέρχεται σε κάθε</w:t>
      </w:r>
      <w:r w:rsidRPr="00590A39">
        <w:rPr>
          <w:rFonts w:ascii="Verdana" w:eastAsia="Times New Roman" w:hAnsi="Verdana"/>
          <w:lang w:eastAsia="el-GR"/>
        </w:rPr>
        <w:t xml:space="preserve"> διαμέρισμα του προγράμματος. Επίσης, οφείλει να επιδιορθώνει τις εκάστοτε βλάβες στις κλειδαριές, στους κυλίνδρους ή στους συνδυασμούς, καθώς επίσης να παρέχει υπηρεσίες διάρρηξης ή ανοίγματος πόρτας σε περίπτωση έκτακτης ανάγκης. Τέλος, μετά από απόφαση της συντονιστικής επιτροπής του </w:t>
      </w:r>
      <w:r w:rsidRPr="00590A39">
        <w:rPr>
          <w:rFonts w:ascii="Verdana" w:eastAsia="Times New Roman" w:hAnsi="Verdana"/>
          <w:lang w:val="en-US" w:eastAsia="el-GR"/>
        </w:rPr>
        <w:t>React</w:t>
      </w:r>
      <w:r w:rsidRPr="00590A39">
        <w:rPr>
          <w:rFonts w:ascii="Verdana" w:eastAsia="Times New Roman" w:hAnsi="Verdana"/>
          <w:lang w:eastAsia="el-GR"/>
        </w:rPr>
        <w:t xml:space="preserve"> και για λόγους ασφαλείας, καθιερώθηκε η αντικατάσταση της κλειδαριάς της πόρτας του διαμερίσματος μετά από κάθε άτακτη φυγή ωφελούμενων από το πρόγραμμα. </w:t>
      </w:r>
      <w:r w:rsidRPr="00590A39">
        <w:rPr>
          <w:rFonts w:ascii="Verdana" w:eastAsia="Times New Roman" w:hAnsi="Verdana"/>
          <w:lang w:eastAsia="el-GR"/>
        </w:rPr>
        <w:lastRenderedPageBreak/>
        <w:t>Λαμβάνοντας υπόψη τα παραπάνω, απαιτείται η διεξαγωγή του συγκεκριμένου διαγωνισμού προμήθειας αντιγραφών κλειδιών και εργασιών.</w:t>
      </w:r>
    </w:p>
    <w:p w:rsidR="00590A39" w:rsidRPr="00590A39" w:rsidRDefault="00590A39" w:rsidP="00590A39">
      <w:pPr>
        <w:spacing w:after="0" w:line="240" w:lineRule="auto"/>
        <w:rPr>
          <w:rFonts w:ascii="Verdana" w:eastAsia="Times New Roman" w:hAnsi="Verdana" w:cs="Arial"/>
          <w:b/>
          <w:sz w:val="20"/>
          <w:szCs w:val="20"/>
          <w:lang w:eastAsia="el-GR"/>
        </w:rPr>
      </w:pPr>
    </w:p>
    <w:p w:rsidR="00590A39" w:rsidRPr="00590A39" w:rsidRDefault="00590A39" w:rsidP="00590A39">
      <w:pPr>
        <w:spacing w:after="0" w:line="240" w:lineRule="auto"/>
        <w:rPr>
          <w:rFonts w:ascii="Verdana" w:eastAsia="Times New Roman" w:hAnsi="Verdana" w:cs="Arial"/>
          <w:b/>
          <w:sz w:val="20"/>
          <w:szCs w:val="20"/>
          <w:lang w:eastAsia="el-GR"/>
        </w:rPr>
      </w:pPr>
    </w:p>
    <w:p w:rsidR="00590A39" w:rsidRPr="00590A39" w:rsidRDefault="00590A39" w:rsidP="00590A39">
      <w:pPr>
        <w:spacing w:after="0" w:line="240" w:lineRule="auto"/>
        <w:rPr>
          <w:rFonts w:ascii="Verdana" w:eastAsia="Times New Roman" w:hAnsi="Verdana" w:cs="Arial"/>
          <w:b/>
          <w:sz w:val="20"/>
          <w:szCs w:val="20"/>
          <w:lang w:eastAsia="el-GR"/>
        </w:rPr>
      </w:pPr>
    </w:p>
    <w:p w:rsidR="00590A39" w:rsidRPr="00590A39" w:rsidRDefault="00590A39" w:rsidP="00590A39">
      <w:pPr>
        <w:spacing w:after="0" w:line="240" w:lineRule="auto"/>
        <w:ind w:right="-59"/>
        <w:rPr>
          <w:rFonts w:ascii="Verdana" w:eastAsia="Times New Roman" w:hAnsi="Verdana" w:cs="Tahoma"/>
          <w:b/>
          <w:bCs/>
          <w:noProof/>
          <w:sz w:val="18"/>
          <w:szCs w:val="18"/>
          <w:u w:val="single"/>
          <w:lang w:eastAsia="el-GR"/>
        </w:rPr>
      </w:pPr>
    </w:p>
    <w:p w:rsidR="00590A39" w:rsidRPr="00590A39" w:rsidRDefault="00590A39" w:rsidP="00590A39">
      <w:pPr>
        <w:spacing w:after="0" w:line="240" w:lineRule="auto"/>
        <w:ind w:right="-59"/>
        <w:rPr>
          <w:rFonts w:ascii="Verdana" w:eastAsia="Times New Roman" w:hAnsi="Verdana" w:cs="Tahoma"/>
          <w:b/>
          <w:bCs/>
          <w:noProof/>
          <w:sz w:val="20"/>
          <w:szCs w:val="20"/>
          <w:u w:val="single"/>
          <w:lang w:eastAsia="el-GR"/>
        </w:rPr>
      </w:pPr>
      <w:r w:rsidRPr="00590A39">
        <w:rPr>
          <w:rFonts w:ascii="Verdana" w:eastAsia="Times New Roman" w:hAnsi="Verdana" w:cs="Tahoma"/>
          <w:b/>
          <w:bCs/>
          <w:noProof/>
          <w:sz w:val="20"/>
          <w:szCs w:val="20"/>
          <w:u w:val="single"/>
          <w:lang w:eastAsia="el-GR"/>
        </w:rPr>
        <w:t>Είδος με Α/Α: 1 έως και 4</w:t>
      </w:r>
    </w:p>
    <w:p w:rsidR="00590A39" w:rsidRPr="00590A39" w:rsidRDefault="00590A39" w:rsidP="00590A39">
      <w:pPr>
        <w:spacing w:after="0" w:line="240" w:lineRule="auto"/>
        <w:ind w:right="-59"/>
        <w:rPr>
          <w:rFonts w:ascii="Verdana" w:eastAsia="Times New Roman" w:hAnsi="Verdana" w:cs="Tahoma"/>
          <w:b/>
          <w:bCs/>
          <w:noProof/>
          <w:sz w:val="20"/>
          <w:szCs w:val="20"/>
          <w:u w:val="single"/>
          <w:lang w:eastAsia="el-GR"/>
        </w:rPr>
      </w:pPr>
    </w:p>
    <w:p w:rsidR="00590A39" w:rsidRPr="00590A39" w:rsidRDefault="00590A39" w:rsidP="00590A39">
      <w:pPr>
        <w:spacing w:after="0" w:line="240" w:lineRule="auto"/>
        <w:jc w:val="both"/>
        <w:rPr>
          <w:rFonts w:ascii="Verdana" w:eastAsia="Times New Roman" w:hAnsi="Verdana"/>
          <w:lang w:eastAsia="el-GR"/>
        </w:rPr>
      </w:pPr>
      <w:r w:rsidRPr="00590A39">
        <w:rPr>
          <w:rFonts w:ascii="Verdana" w:eastAsia="Times New Roman" w:hAnsi="Verdana"/>
          <w:lang w:eastAsia="el-GR"/>
        </w:rPr>
        <w:t xml:space="preserve">-Αφορά προμήθεια και πιο συγκεκριμένα αφορά αντιγραφή κλειδιών τύπου: Απλά οικιών, θωρακισμένα </w:t>
      </w:r>
      <w:proofErr w:type="spellStart"/>
      <w:r w:rsidRPr="00590A39">
        <w:rPr>
          <w:rFonts w:ascii="Verdana" w:eastAsia="Times New Roman" w:hAnsi="Verdana"/>
          <w:lang w:eastAsia="el-GR"/>
        </w:rPr>
        <w:t>υπερασφαλείας</w:t>
      </w:r>
      <w:proofErr w:type="spellEnd"/>
      <w:r w:rsidRPr="00590A39">
        <w:rPr>
          <w:rFonts w:ascii="Verdana" w:eastAsia="Times New Roman" w:hAnsi="Verdana"/>
          <w:lang w:eastAsia="el-GR"/>
        </w:rPr>
        <w:t>, θωρακισμένα ασφαλείας και αποτυπώσεως.</w:t>
      </w:r>
    </w:p>
    <w:p w:rsidR="00590A39" w:rsidRPr="00590A39" w:rsidRDefault="00590A39" w:rsidP="00590A39">
      <w:pPr>
        <w:spacing w:after="0" w:line="240" w:lineRule="auto"/>
        <w:jc w:val="both"/>
        <w:rPr>
          <w:rFonts w:ascii="Verdana" w:eastAsia="Times New Roman" w:hAnsi="Verdana"/>
          <w:lang w:eastAsia="el-GR"/>
        </w:rPr>
      </w:pPr>
      <w:r w:rsidRPr="00590A39">
        <w:rPr>
          <w:rFonts w:ascii="Verdana" w:eastAsia="Times New Roman" w:hAnsi="Verdana"/>
          <w:lang w:eastAsia="el-GR"/>
        </w:rPr>
        <w:t>- Για την αντιγραφή των κλειδιών να χρησιμοποιηθούν εξειδικευμένα μηχανήματα μηδενίζοντας την πιθανότητα λάθους.</w:t>
      </w:r>
    </w:p>
    <w:p w:rsidR="00590A39" w:rsidRPr="00590A39" w:rsidRDefault="00590A39" w:rsidP="00590A39">
      <w:pPr>
        <w:spacing w:after="0" w:line="240" w:lineRule="auto"/>
        <w:jc w:val="both"/>
        <w:rPr>
          <w:rFonts w:ascii="Verdana" w:eastAsia="Times New Roman" w:hAnsi="Verdana"/>
          <w:lang w:eastAsia="el-GR"/>
        </w:rPr>
      </w:pPr>
      <w:r w:rsidRPr="00590A39">
        <w:rPr>
          <w:rFonts w:ascii="Verdana" w:eastAsia="Times New Roman" w:hAnsi="Verdana"/>
          <w:lang w:eastAsia="el-GR"/>
        </w:rPr>
        <w:t>- Σε περίπτωση ελαττώματος που καθιστά την χρήση του αδύνατη, ο ανάδοχος θα πρέπει να φροντίσει για την ολική αντικατάσταση του αντιγράφου κλειδιού. Το κόστος μεταφοράς που θα απαιτηθεί για την αντικατάσταση του αντιγράφου κλειδιού βαρύνουν τον ανάδοχο.</w:t>
      </w:r>
    </w:p>
    <w:p w:rsidR="00590A39" w:rsidRPr="00590A39" w:rsidRDefault="00590A39" w:rsidP="00590A39">
      <w:pPr>
        <w:spacing w:after="0" w:line="240" w:lineRule="auto"/>
        <w:ind w:right="-58"/>
        <w:jc w:val="both"/>
        <w:rPr>
          <w:rFonts w:ascii="Verdana" w:eastAsia="Times New Roman" w:hAnsi="Verdana"/>
          <w:bCs/>
          <w:color w:val="000000"/>
          <w:sz w:val="18"/>
          <w:szCs w:val="18"/>
          <w:lang w:eastAsia="el-GR"/>
        </w:rPr>
      </w:pPr>
    </w:p>
    <w:p w:rsidR="00590A39" w:rsidRPr="00590A39" w:rsidRDefault="00590A39" w:rsidP="00590A39">
      <w:pPr>
        <w:spacing w:after="0" w:line="240" w:lineRule="auto"/>
        <w:ind w:right="-59"/>
        <w:rPr>
          <w:rFonts w:ascii="Verdana" w:eastAsia="Times New Roman" w:hAnsi="Verdana" w:cs="Tahoma"/>
          <w:b/>
          <w:bCs/>
          <w:noProof/>
          <w:sz w:val="20"/>
          <w:szCs w:val="20"/>
          <w:u w:val="single"/>
          <w:lang w:eastAsia="el-GR"/>
        </w:rPr>
      </w:pPr>
      <w:bookmarkStart w:id="3" w:name="_Hlk505851774"/>
      <w:r w:rsidRPr="00590A39">
        <w:rPr>
          <w:rFonts w:ascii="Verdana" w:eastAsia="Times New Roman" w:hAnsi="Verdana" w:cs="Tahoma"/>
          <w:b/>
          <w:bCs/>
          <w:noProof/>
          <w:sz w:val="20"/>
          <w:szCs w:val="20"/>
          <w:u w:val="single"/>
          <w:lang w:eastAsia="el-GR"/>
        </w:rPr>
        <w:t>Είδος με Α/Α: 5 έως και 8</w:t>
      </w:r>
    </w:p>
    <w:p w:rsidR="00590A39" w:rsidRPr="00590A39" w:rsidRDefault="00590A39" w:rsidP="00590A39">
      <w:pPr>
        <w:spacing w:after="0" w:line="240" w:lineRule="auto"/>
        <w:ind w:right="-59"/>
        <w:rPr>
          <w:rFonts w:ascii="Verdana" w:eastAsia="Times New Roman" w:hAnsi="Verdana" w:cs="Tahoma"/>
          <w:b/>
          <w:bCs/>
          <w:noProof/>
          <w:sz w:val="20"/>
          <w:szCs w:val="20"/>
          <w:u w:val="single"/>
          <w:lang w:eastAsia="el-GR"/>
        </w:rPr>
      </w:pPr>
    </w:p>
    <w:p w:rsidR="00590A39" w:rsidRPr="00590A39" w:rsidRDefault="00590A39" w:rsidP="00590A39">
      <w:pPr>
        <w:spacing w:after="0" w:line="240" w:lineRule="auto"/>
        <w:jc w:val="both"/>
        <w:rPr>
          <w:rFonts w:ascii="Verdana" w:eastAsia="Times New Roman" w:hAnsi="Verdana"/>
          <w:lang w:eastAsia="el-GR"/>
        </w:rPr>
      </w:pPr>
      <w:bookmarkStart w:id="4" w:name="_Hlk505851824"/>
      <w:bookmarkEnd w:id="3"/>
      <w:r w:rsidRPr="00590A39">
        <w:rPr>
          <w:rFonts w:ascii="Verdana" w:eastAsia="Times New Roman" w:hAnsi="Verdana"/>
          <w:lang w:eastAsia="el-GR"/>
        </w:rPr>
        <w:t xml:space="preserve">Αφορά εργασία </w:t>
      </w:r>
      <w:bookmarkEnd w:id="4"/>
      <w:r w:rsidRPr="00590A39">
        <w:rPr>
          <w:rFonts w:ascii="Verdana" w:eastAsia="Times New Roman" w:hAnsi="Verdana"/>
          <w:lang w:eastAsia="el-GR"/>
        </w:rPr>
        <w:t xml:space="preserve">και </w:t>
      </w:r>
      <w:bookmarkStart w:id="5" w:name="_Hlk505851938"/>
      <w:r w:rsidRPr="00590A39">
        <w:rPr>
          <w:rFonts w:ascii="Verdana" w:eastAsia="Times New Roman" w:hAnsi="Verdana"/>
          <w:lang w:eastAsia="el-GR"/>
        </w:rPr>
        <w:t xml:space="preserve">πιο συγκεκριμένα αφορά </w:t>
      </w:r>
      <w:bookmarkEnd w:id="5"/>
      <w:r w:rsidRPr="00590A39">
        <w:rPr>
          <w:rFonts w:ascii="Verdana" w:eastAsia="Times New Roman" w:hAnsi="Verdana"/>
          <w:lang w:eastAsia="el-GR"/>
        </w:rPr>
        <w:t>άνοιγμα απλής ή θωρακισμένης πόρτας και διάρρηξη απλής ή θωρακισμένης πόρτας.</w:t>
      </w:r>
    </w:p>
    <w:p w:rsidR="00590A39" w:rsidRPr="00590A39" w:rsidRDefault="00590A39" w:rsidP="00590A39">
      <w:pPr>
        <w:spacing w:after="0" w:line="240" w:lineRule="auto"/>
        <w:ind w:right="-57"/>
        <w:rPr>
          <w:rFonts w:ascii="Verdana" w:eastAsia="Times New Roman" w:hAnsi="Verdana" w:cs="Tahoma"/>
          <w:b/>
          <w:bCs/>
          <w:noProof/>
          <w:sz w:val="18"/>
          <w:szCs w:val="18"/>
          <w:u w:val="single"/>
          <w:lang w:eastAsia="el-GR"/>
        </w:rPr>
      </w:pPr>
    </w:p>
    <w:p w:rsidR="00590A39" w:rsidRPr="00590A39" w:rsidRDefault="00590A39" w:rsidP="00590A39">
      <w:pPr>
        <w:spacing w:after="0" w:line="240" w:lineRule="auto"/>
        <w:ind w:right="-57"/>
        <w:rPr>
          <w:rFonts w:ascii="Verdana" w:eastAsia="Times New Roman" w:hAnsi="Verdana" w:cs="Tahoma"/>
          <w:b/>
          <w:bCs/>
          <w:noProof/>
          <w:sz w:val="20"/>
          <w:szCs w:val="20"/>
          <w:u w:val="single"/>
          <w:lang w:eastAsia="el-GR"/>
        </w:rPr>
      </w:pPr>
      <w:r w:rsidRPr="00590A39">
        <w:rPr>
          <w:rFonts w:ascii="Verdana" w:eastAsia="Times New Roman" w:hAnsi="Verdana" w:cs="Tahoma"/>
          <w:b/>
          <w:bCs/>
          <w:noProof/>
          <w:sz w:val="20"/>
          <w:szCs w:val="20"/>
          <w:u w:val="single"/>
          <w:lang w:eastAsia="el-GR"/>
        </w:rPr>
        <w:t>Είδος με Α/Α: 9 έως και 13</w:t>
      </w:r>
    </w:p>
    <w:p w:rsidR="00590A39" w:rsidRPr="00590A39" w:rsidRDefault="00590A39" w:rsidP="00590A39">
      <w:pPr>
        <w:spacing w:after="0" w:line="240" w:lineRule="auto"/>
        <w:ind w:right="-57"/>
        <w:rPr>
          <w:rFonts w:ascii="Verdana" w:eastAsia="Times New Roman" w:hAnsi="Verdana" w:cs="Tahoma"/>
          <w:b/>
          <w:bCs/>
          <w:noProof/>
          <w:sz w:val="20"/>
          <w:szCs w:val="20"/>
          <w:u w:val="single"/>
          <w:lang w:eastAsia="el-GR"/>
        </w:rPr>
      </w:pPr>
    </w:p>
    <w:p w:rsidR="00590A39" w:rsidRPr="00590A39" w:rsidRDefault="00590A39" w:rsidP="00590A39">
      <w:pPr>
        <w:spacing w:after="0" w:line="240" w:lineRule="auto"/>
        <w:jc w:val="both"/>
        <w:rPr>
          <w:rFonts w:ascii="Verdana" w:eastAsia="Times New Roman" w:hAnsi="Verdana"/>
          <w:lang w:eastAsia="el-GR"/>
        </w:rPr>
      </w:pPr>
      <w:r w:rsidRPr="00590A39">
        <w:rPr>
          <w:rFonts w:ascii="Verdana" w:eastAsia="Times New Roman" w:hAnsi="Verdana"/>
          <w:lang w:eastAsia="el-GR"/>
        </w:rPr>
        <w:t xml:space="preserve">-Αφορά προμήθεια ανταλλακτικών ή εξαρτημάτων και γενικά των υλικών που απαιτούνται καθώς και την εργασία αντικατάστασης τους ή αλλαγής ή τοποθέτησης τους. Πιο συγκεκριμένα αφορά την αλλαγή απλού ή κυλίνδρου ασφαλείας, αλλαγή συνδυασμού και αντικατάσταση κλειδαριάς απλής ή θωρακισμένης πόρτας.  </w:t>
      </w:r>
    </w:p>
    <w:p w:rsidR="00590A39" w:rsidRPr="00590A39" w:rsidRDefault="00590A39" w:rsidP="00590A39">
      <w:pPr>
        <w:spacing w:after="0" w:line="240" w:lineRule="auto"/>
        <w:jc w:val="both"/>
        <w:rPr>
          <w:rFonts w:ascii="Verdana" w:eastAsia="Times New Roman" w:hAnsi="Verdana"/>
          <w:lang w:eastAsia="el-GR"/>
        </w:rPr>
      </w:pPr>
      <w:r w:rsidRPr="00590A39">
        <w:rPr>
          <w:rFonts w:ascii="Verdana" w:eastAsia="Times New Roman" w:hAnsi="Verdana"/>
          <w:lang w:eastAsia="el-GR"/>
        </w:rPr>
        <w:t>-Σε περίπτωση ελαττώματος που καθιστά την χρήση του εξαρτήματος ή ανταλλακτικού  ή υλικού αδύνατη, ο ανάδοχος θα πρέπει να φροντίσει για την ολική αντικατάσταση. Το κόστος μεταφοράς που θα απαιτηθεί για την αντικατάσταση του ανταλλακτικού και της εργασίας που απαιτείται βαρύνει τον ανάδοχο.</w:t>
      </w:r>
    </w:p>
    <w:p w:rsidR="00590A39" w:rsidRPr="00590A39" w:rsidRDefault="00590A39" w:rsidP="00590A39">
      <w:pPr>
        <w:spacing w:after="0" w:line="240" w:lineRule="auto"/>
        <w:ind w:right="-57"/>
        <w:jc w:val="both"/>
        <w:rPr>
          <w:rFonts w:ascii="Verdana" w:eastAsia="Times New Roman" w:hAnsi="Verdana" w:cs="Arial"/>
          <w:color w:val="000000"/>
          <w:sz w:val="20"/>
          <w:szCs w:val="20"/>
          <w:lang w:eastAsia="el-GR"/>
        </w:rPr>
      </w:pPr>
    </w:p>
    <w:tbl>
      <w:tblPr>
        <w:tblW w:w="9720" w:type="dxa"/>
        <w:jc w:val="center"/>
        <w:tblLayout w:type="fixed"/>
        <w:tblLook w:val="0000"/>
      </w:tblPr>
      <w:tblGrid>
        <w:gridCol w:w="2775"/>
        <w:gridCol w:w="3121"/>
        <w:gridCol w:w="3824"/>
      </w:tblGrid>
      <w:tr w:rsidR="00277D07" w:rsidRPr="00277D07" w:rsidTr="00F461E6">
        <w:trPr>
          <w:jc w:val="center"/>
        </w:trPr>
        <w:tc>
          <w:tcPr>
            <w:tcW w:w="2775" w:type="dxa"/>
            <w:vAlign w:val="center"/>
          </w:tcPr>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 xml:space="preserve">Ο </w:t>
            </w:r>
            <w:proofErr w:type="spellStart"/>
            <w:r w:rsidRPr="00277D07">
              <w:rPr>
                <w:rFonts w:ascii="Verdana" w:eastAsia="Times New Roman" w:hAnsi="Verdana" w:cs="Verdana"/>
                <w:b/>
                <w:color w:val="000000"/>
                <w:sz w:val="14"/>
                <w:szCs w:val="14"/>
                <w:lang w:eastAsia="el-GR"/>
              </w:rPr>
              <w:t>Συντάξας</w:t>
            </w:r>
            <w:proofErr w:type="spellEnd"/>
          </w:p>
        </w:tc>
        <w:tc>
          <w:tcPr>
            <w:tcW w:w="3121" w:type="dxa"/>
            <w:shd w:val="clear" w:color="auto" w:fill="auto"/>
          </w:tcPr>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Η Προϊσταμένη Τμήματος</w:t>
            </w: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Διοικητικής Υποστήριξης</w:t>
            </w:r>
          </w:p>
        </w:tc>
        <w:tc>
          <w:tcPr>
            <w:tcW w:w="3824" w:type="dxa"/>
            <w:shd w:val="clear" w:color="auto" w:fill="auto"/>
          </w:tcPr>
          <w:p w:rsidR="00277D07" w:rsidRPr="00277D07" w:rsidRDefault="00277D07" w:rsidP="00F461E6">
            <w:pPr>
              <w:spacing w:after="0" w:line="288" w:lineRule="auto"/>
              <w:jc w:val="center"/>
              <w:rPr>
                <w:rFonts w:ascii="Times New Roman" w:eastAsia="Times New Roman" w:hAnsi="Times New Roman"/>
                <w:sz w:val="24"/>
                <w:szCs w:val="24"/>
                <w:lang w:eastAsia="el-GR"/>
              </w:rPr>
            </w:pPr>
            <w:r w:rsidRPr="00277D07">
              <w:rPr>
                <w:rFonts w:ascii="Verdana" w:eastAsia="Times New Roman" w:hAnsi="Verdana" w:cs="Verdana"/>
                <w:b/>
                <w:color w:val="000000"/>
                <w:sz w:val="14"/>
                <w:szCs w:val="14"/>
                <w:lang w:eastAsia="el-GR"/>
              </w:rPr>
              <w:t>Η Προϊσταμένη Δ/</w:t>
            </w:r>
            <w:proofErr w:type="spellStart"/>
            <w:r w:rsidRPr="00277D07">
              <w:rPr>
                <w:rFonts w:ascii="Verdana" w:eastAsia="Times New Roman" w:hAnsi="Verdana" w:cs="Verdana"/>
                <w:b/>
                <w:color w:val="000000"/>
                <w:sz w:val="14"/>
                <w:szCs w:val="14"/>
                <w:lang w:eastAsia="el-GR"/>
              </w:rPr>
              <w:t>νσης</w:t>
            </w:r>
            <w:proofErr w:type="spellEnd"/>
            <w:r w:rsidRPr="00277D07">
              <w:rPr>
                <w:rFonts w:ascii="Verdana" w:eastAsia="Times New Roman" w:hAnsi="Verdana" w:cs="Verdana"/>
                <w:b/>
                <w:color w:val="000000"/>
                <w:sz w:val="14"/>
                <w:szCs w:val="14"/>
                <w:lang w:eastAsia="el-GR"/>
              </w:rPr>
              <w:t xml:space="preserve">                      Κοινωνικής Προστασίας και Δημόσιας Υγείας </w:t>
            </w:r>
          </w:p>
        </w:tc>
      </w:tr>
      <w:tr w:rsidR="00277D07" w:rsidRPr="00590A39" w:rsidTr="00F461E6">
        <w:trPr>
          <w:jc w:val="center"/>
        </w:trPr>
        <w:tc>
          <w:tcPr>
            <w:tcW w:w="2775" w:type="dxa"/>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Γ. Χατζής</w:t>
            </w:r>
          </w:p>
        </w:tc>
        <w:tc>
          <w:tcPr>
            <w:tcW w:w="3121" w:type="dxa"/>
            <w:shd w:val="clear" w:color="auto" w:fill="auto"/>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val="en-US"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 xml:space="preserve">Ευγενία </w:t>
            </w:r>
            <w:proofErr w:type="spellStart"/>
            <w:r w:rsidRPr="00277D07">
              <w:rPr>
                <w:rFonts w:ascii="Verdana" w:eastAsia="Times New Roman" w:hAnsi="Verdana" w:cs="Verdana"/>
                <w:b/>
                <w:color w:val="000000"/>
                <w:sz w:val="14"/>
                <w:szCs w:val="14"/>
                <w:lang w:eastAsia="el-GR"/>
              </w:rPr>
              <w:t>Τουλκέρη</w:t>
            </w:r>
            <w:proofErr w:type="spellEnd"/>
          </w:p>
        </w:tc>
        <w:tc>
          <w:tcPr>
            <w:tcW w:w="3824" w:type="dxa"/>
            <w:shd w:val="clear" w:color="auto" w:fill="auto"/>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val="en-US" w:eastAsia="el-GR"/>
              </w:rPr>
            </w:pPr>
          </w:p>
          <w:p w:rsidR="00277D07" w:rsidRPr="00590A39" w:rsidRDefault="00277D07" w:rsidP="00F461E6">
            <w:pPr>
              <w:spacing w:after="0" w:line="288" w:lineRule="auto"/>
              <w:jc w:val="center"/>
              <w:rPr>
                <w:rFonts w:ascii="Times New Roman" w:eastAsia="Times New Roman" w:hAnsi="Times New Roman"/>
                <w:sz w:val="24"/>
                <w:szCs w:val="24"/>
                <w:lang w:eastAsia="el-GR"/>
              </w:rPr>
            </w:pPr>
            <w:proofErr w:type="spellStart"/>
            <w:r w:rsidRPr="00277D07">
              <w:rPr>
                <w:rFonts w:ascii="Verdana" w:eastAsia="Times New Roman" w:hAnsi="Verdana" w:cs="Verdana"/>
                <w:b/>
                <w:color w:val="000000"/>
                <w:sz w:val="14"/>
                <w:szCs w:val="14"/>
                <w:lang w:eastAsia="el-GR"/>
              </w:rPr>
              <w:t>Συμέλα</w:t>
            </w:r>
            <w:proofErr w:type="spellEnd"/>
            <w:r w:rsidRPr="00277D07">
              <w:rPr>
                <w:rFonts w:ascii="Verdana" w:eastAsia="Times New Roman" w:hAnsi="Verdana" w:cs="Verdana"/>
                <w:b/>
                <w:color w:val="000000"/>
                <w:sz w:val="14"/>
                <w:szCs w:val="14"/>
                <w:lang w:eastAsia="el-GR"/>
              </w:rPr>
              <w:t xml:space="preserve"> </w:t>
            </w:r>
            <w:proofErr w:type="spellStart"/>
            <w:r w:rsidRPr="00277D07">
              <w:rPr>
                <w:rFonts w:ascii="Verdana" w:eastAsia="Times New Roman" w:hAnsi="Verdana" w:cs="Verdana"/>
                <w:b/>
                <w:color w:val="000000"/>
                <w:sz w:val="14"/>
                <w:szCs w:val="14"/>
                <w:lang w:eastAsia="el-GR"/>
              </w:rPr>
              <w:t>Σπυρίδου</w:t>
            </w:r>
            <w:proofErr w:type="spellEnd"/>
            <w:r w:rsidRPr="00590A39">
              <w:rPr>
                <w:rFonts w:ascii="Times New Roman" w:eastAsia="Times New Roman" w:hAnsi="Times New Roman"/>
                <w:sz w:val="24"/>
                <w:szCs w:val="24"/>
                <w:lang w:eastAsia="el-GR"/>
              </w:rPr>
              <w:t xml:space="preserve"> </w:t>
            </w:r>
          </w:p>
        </w:tc>
      </w:tr>
    </w:tbl>
    <w:p w:rsidR="00590A39" w:rsidRPr="00590A39" w:rsidRDefault="00590A39" w:rsidP="00590A39">
      <w:pPr>
        <w:spacing w:after="0" w:line="240" w:lineRule="auto"/>
        <w:ind w:right="-57"/>
        <w:jc w:val="both"/>
        <w:rPr>
          <w:rFonts w:ascii="Verdana" w:eastAsia="Times New Roman" w:hAnsi="Verdana" w:cs="Tahoma"/>
          <w:b/>
          <w:bCs/>
          <w:noProof/>
          <w:sz w:val="20"/>
          <w:szCs w:val="20"/>
          <w:u w:val="single"/>
          <w:lang w:eastAsia="el-GR"/>
        </w:rPr>
      </w:pPr>
    </w:p>
    <w:p w:rsidR="00590A39" w:rsidRPr="00590A39" w:rsidRDefault="00590A39" w:rsidP="00590A39">
      <w:pPr>
        <w:spacing w:after="0" w:line="360" w:lineRule="auto"/>
        <w:ind w:right="-59"/>
        <w:rPr>
          <w:rFonts w:ascii="Verdana" w:eastAsia="Times New Roman" w:hAnsi="Verdana" w:cs="Tahoma"/>
          <w:b/>
          <w:bCs/>
          <w:noProof/>
          <w:sz w:val="20"/>
          <w:szCs w:val="20"/>
          <w:u w:val="single"/>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val="en-US"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val="en-US"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spacing w:after="0" w:line="240" w:lineRule="auto"/>
        <w:jc w:val="both"/>
        <w:rPr>
          <w:rFonts w:ascii="Verdana" w:eastAsia="Arial" w:hAnsi="Verdana" w:cs="Arial"/>
          <w:kern w:val="1"/>
          <w:sz w:val="24"/>
          <w:szCs w:val="24"/>
          <w:lang w:eastAsia="el-GR"/>
        </w:rPr>
      </w:pPr>
    </w:p>
    <w:p w:rsidR="00590A39" w:rsidRPr="00590A39" w:rsidRDefault="00590A39" w:rsidP="00590A39">
      <w:pPr>
        <w:tabs>
          <w:tab w:val="num" w:pos="0"/>
        </w:tabs>
        <w:spacing w:after="0" w:line="300" w:lineRule="atLeast"/>
        <w:jc w:val="both"/>
        <w:rPr>
          <w:rFonts w:ascii="Verdana" w:eastAsia="Arial" w:hAnsi="Verdana" w:cs="Arial"/>
          <w:kern w:val="1"/>
          <w:sz w:val="24"/>
          <w:szCs w:val="24"/>
          <w:lang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u w:val="single"/>
          <w:lang w:eastAsia="el-GR"/>
        </w:rPr>
        <w:t>ΜΕΡΟΣ Δ'</w:t>
      </w:r>
    </w:p>
    <w:p w:rsidR="00590A39" w:rsidRPr="00590A39" w:rsidRDefault="00590A39" w:rsidP="00590A39">
      <w:pPr>
        <w:spacing w:after="0" w:line="240" w:lineRule="auto"/>
        <w:rPr>
          <w:rFonts w:ascii="Verdana" w:eastAsia="Times New Roman" w:hAnsi="Verdana"/>
          <w:sz w:val="20"/>
          <w:szCs w:val="20"/>
          <w:lang w:eastAsia="el-GR"/>
        </w:rPr>
      </w:pPr>
    </w:p>
    <w:p w:rsidR="00590A39" w:rsidRPr="00590A39" w:rsidRDefault="00590A39" w:rsidP="00590A39">
      <w:pPr>
        <w:spacing w:after="0" w:line="240" w:lineRule="auto"/>
        <w:jc w:val="center"/>
        <w:rPr>
          <w:rFonts w:ascii="Verdana" w:eastAsia="Times New Roman" w:hAnsi="Verdana"/>
          <w:lang w:eastAsia="el-GR"/>
        </w:rPr>
      </w:pPr>
      <w:r w:rsidRPr="00590A39">
        <w:rPr>
          <w:rFonts w:ascii="Verdana" w:eastAsia="Times New Roman" w:hAnsi="Verdana"/>
          <w:b/>
          <w:u w:val="single"/>
          <w:lang w:eastAsia="el-GR"/>
        </w:rPr>
        <w:t>ΕΙΔΙΚΟΙ ΟΡΟΙ</w:t>
      </w:r>
    </w:p>
    <w:p w:rsidR="00590A39" w:rsidRPr="00590A39" w:rsidRDefault="00590A39" w:rsidP="00590A39">
      <w:pPr>
        <w:spacing w:after="0" w:line="240" w:lineRule="auto"/>
        <w:jc w:val="center"/>
        <w:rPr>
          <w:rFonts w:ascii="Verdana" w:eastAsia="Times New Roman" w:hAnsi="Verdana" w:cs="Arial"/>
          <w:sz w:val="20"/>
          <w:szCs w:val="20"/>
          <w:lang w:eastAsia="el-GR"/>
        </w:rPr>
      </w:pP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Για την Προμήθεια Αντιγραφών κλειδιών και εργασιών</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για την υλοποίηση του χρηματοδοτούμενου έργου με τίτλο  "REACT"</w:t>
      </w:r>
    </w:p>
    <w:p w:rsidR="00590A39" w:rsidRPr="00590A39" w:rsidRDefault="00590A39" w:rsidP="00590A39">
      <w:pPr>
        <w:spacing w:after="0" w:line="240" w:lineRule="auto"/>
        <w:jc w:val="center"/>
        <w:rPr>
          <w:rFonts w:ascii="Verdana" w:eastAsia="Times New Roman" w:hAnsi="Verdana" w:cs="Arial"/>
          <w:b/>
          <w:sz w:val="20"/>
          <w:szCs w:val="20"/>
          <w:lang w:eastAsia="el-GR"/>
        </w:rPr>
      </w:pPr>
      <w:r w:rsidRPr="00590A39">
        <w:rPr>
          <w:rFonts w:ascii="Verdana" w:eastAsia="Times New Roman" w:hAnsi="Verdana" w:cs="Arial"/>
          <w:b/>
          <w:sz w:val="20"/>
          <w:szCs w:val="20"/>
          <w:lang w:eastAsia="el-GR"/>
        </w:rPr>
        <w:t>(</w:t>
      </w:r>
      <w:proofErr w:type="spellStart"/>
      <w:r w:rsidRPr="00590A39">
        <w:rPr>
          <w:rFonts w:ascii="Verdana" w:eastAsia="Times New Roman" w:hAnsi="Verdana" w:cs="Arial"/>
          <w:b/>
          <w:sz w:val="20"/>
          <w:szCs w:val="20"/>
          <w:lang w:eastAsia="el-GR"/>
        </w:rPr>
        <w:t>Refugee</w:t>
      </w:r>
      <w:proofErr w:type="spellEnd"/>
      <w:r w:rsidRPr="00590A39">
        <w:rPr>
          <w:rFonts w:ascii="Verdana" w:eastAsia="Times New Roman" w:hAnsi="Verdana" w:cs="Arial"/>
          <w:b/>
          <w:sz w:val="20"/>
          <w:szCs w:val="20"/>
          <w:lang w:eastAsia="el-GR"/>
        </w:rPr>
        <w:t xml:space="preserve">, </w:t>
      </w:r>
      <w:proofErr w:type="spellStart"/>
      <w:r w:rsidRPr="00590A39">
        <w:rPr>
          <w:rFonts w:ascii="Verdana" w:eastAsia="Times New Roman" w:hAnsi="Verdana" w:cs="Arial"/>
          <w:b/>
          <w:sz w:val="20"/>
          <w:szCs w:val="20"/>
          <w:lang w:eastAsia="el-GR"/>
        </w:rPr>
        <w:t>Assistance</w:t>
      </w:r>
      <w:proofErr w:type="spellEnd"/>
      <w:r w:rsidRPr="00590A39">
        <w:rPr>
          <w:rFonts w:ascii="Verdana" w:eastAsia="Times New Roman" w:hAnsi="Verdana" w:cs="Arial"/>
          <w:b/>
          <w:sz w:val="20"/>
          <w:szCs w:val="20"/>
          <w:lang w:eastAsia="el-GR"/>
        </w:rPr>
        <w:t xml:space="preserve">, </w:t>
      </w:r>
      <w:proofErr w:type="spellStart"/>
      <w:r w:rsidRPr="00590A39">
        <w:rPr>
          <w:rFonts w:ascii="Verdana" w:eastAsia="Times New Roman" w:hAnsi="Verdana" w:cs="Arial"/>
          <w:b/>
          <w:sz w:val="20"/>
          <w:szCs w:val="20"/>
          <w:lang w:eastAsia="el-GR"/>
        </w:rPr>
        <w:t>Collaboration</w:t>
      </w:r>
      <w:proofErr w:type="spellEnd"/>
      <w:r w:rsidRPr="00590A39">
        <w:rPr>
          <w:rFonts w:ascii="Verdana" w:eastAsia="Times New Roman" w:hAnsi="Verdana" w:cs="Arial"/>
          <w:b/>
          <w:sz w:val="20"/>
          <w:szCs w:val="20"/>
          <w:lang w:eastAsia="el-GR"/>
        </w:rPr>
        <w:t xml:space="preserve">, </w:t>
      </w:r>
      <w:proofErr w:type="spellStart"/>
      <w:smartTag w:uri="urn:schemas-microsoft-com:office:smarttags" w:element="place">
        <w:smartTag w:uri="urn:schemas-microsoft-com:office:smarttags" w:element="City">
          <w:r w:rsidRPr="00590A39">
            <w:rPr>
              <w:rFonts w:ascii="Verdana" w:eastAsia="Times New Roman" w:hAnsi="Verdana" w:cs="Arial"/>
              <w:b/>
              <w:sz w:val="20"/>
              <w:szCs w:val="20"/>
              <w:lang w:eastAsia="el-GR"/>
            </w:rPr>
            <w:t>Thessaloniki</w:t>
          </w:r>
        </w:smartTag>
      </w:smartTag>
      <w:proofErr w:type="spellEnd"/>
      <w:r w:rsidRPr="00590A39">
        <w:rPr>
          <w:rFonts w:ascii="Verdana" w:eastAsia="Times New Roman" w:hAnsi="Verdana" w:cs="Arial"/>
          <w:b/>
          <w:sz w:val="20"/>
          <w:szCs w:val="20"/>
          <w:lang w:eastAsia="el-GR"/>
        </w:rPr>
        <w:t>)</w:t>
      </w:r>
    </w:p>
    <w:p w:rsidR="00590A39" w:rsidRPr="00590A39" w:rsidRDefault="00590A39" w:rsidP="00590A39">
      <w:pPr>
        <w:spacing w:after="0" w:line="240" w:lineRule="auto"/>
        <w:rPr>
          <w:rFonts w:ascii="Verdana" w:eastAsia="Times New Roman" w:hAnsi="Verdana"/>
          <w:sz w:val="24"/>
          <w:szCs w:val="24"/>
          <w:lang w:eastAsia="el-GR"/>
        </w:rPr>
      </w:pP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 xml:space="preserve">Ο ανάδοχος υποχρεούται να παραλαμβάνει από τα γραφεία </w:t>
      </w:r>
      <w:r w:rsidRPr="00590A39">
        <w:rPr>
          <w:rFonts w:ascii="Verdana" w:eastAsia="Times New Roman" w:hAnsi="Verdana"/>
          <w:bCs/>
          <w:color w:val="000000"/>
          <w:sz w:val="20"/>
          <w:szCs w:val="20"/>
          <w:lang w:val="en-US" w:eastAsia="el-GR"/>
        </w:rPr>
        <w:t>REACT</w:t>
      </w:r>
      <w:r w:rsidRPr="00590A39">
        <w:rPr>
          <w:rFonts w:ascii="Verdana" w:eastAsia="Times New Roman" w:hAnsi="Verdana"/>
          <w:bCs/>
          <w:color w:val="000000"/>
          <w:sz w:val="20"/>
          <w:szCs w:val="20"/>
          <w:lang w:eastAsia="el-GR"/>
        </w:rPr>
        <w:t xml:space="preserve"> του Δήμου Θεσσαλονίκης που βρίσκονται επί της οδού Μοναστηρίου 93Β τα προς αντιγραφή κλειδιά.</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 xml:space="preserve">Ο ανάδοχος υποχρεούται μετά την ολοκλήρωση της εργασίας του να παραδίδει τα κλειδιά και τα αντίγραφά τους στα γραφεία REACT του Δήμου Θεσσαλονίκης που βρίσκονται επί της οδού Μοναστηρίου 93Β. </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 xml:space="preserve">Ο ανάδοχος επιβαρύνεται με το κόστος μεταφοράς του προσωπικού του αλλά και των </w:t>
      </w:r>
      <w:proofErr w:type="spellStart"/>
      <w:r w:rsidRPr="00590A39">
        <w:rPr>
          <w:rFonts w:ascii="Verdana" w:eastAsia="Times New Roman" w:hAnsi="Verdana"/>
          <w:bCs/>
          <w:color w:val="000000"/>
          <w:sz w:val="20"/>
          <w:szCs w:val="20"/>
          <w:lang w:eastAsia="el-GR"/>
        </w:rPr>
        <w:t>εξαρτήματων</w:t>
      </w:r>
      <w:proofErr w:type="spellEnd"/>
      <w:r w:rsidRPr="00590A39">
        <w:rPr>
          <w:rFonts w:ascii="Verdana" w:eastAsia="Times New Roman" w:hAnsi="Verdana"/>
          <w:bCs/>
          <w:color w:val="000000"/>
          <w:sz w:val="20"/>
          <w:szCs w:val="20"/>
          <w:lang w:eastAsia="el-GR"/>
        </w:rPr>
        <w:t xml:space="preserve"> ή ανταλλακτικών ή υλικών για τα είδη με Α/Α: 5 έως και 13 σε ολόκληρο τον Νομό Θεσσαλονίκης.   </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Οι ποσότητες ανά είδος με Α/Α: 1 έως και 13, είναι ενδεικτικές και μπορούν να μεταβάλλονται ανά είδος χωρίς να υπερβαίνουν τον συνολικό ενδεικτικό προϋπολογισμό και θα τιμολογούνται με την αντίστοιχη τιμή μονάδας ανά είδος της προσφοράς.</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Ο ανάδοχος υποχρεούται για όλα τα είδη από Α/Α: 1 έως και 13 εντός μίας (1) ημέρας από την ημέρα είτε παραλαβής των προς αντιγραφή κλειδιών είτε κοινοποίησης εκτέλεσης συγκεκριμένης εργασίας  να εκτελέσει την εργασία και την παράδοση.</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Ο Δήμος δεν υποχρεούται να απορροφήσει το σύνολο της προμήθειας που αναγράφεται στον ενδεικτικό προϋπολογισμό. Η απορρόφηση της προμήθειας εξαρτάται από την εύρεση και τις ανάγκες των διαμερισμάτων. Εφόσον όμως κριθεί σκόπιμη η υλοποίηση του συνόλου της προμήθειας, ο μειοδότης υποχρεούται να ανταποκριθεί στην απαίτηση του Δήμου.</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Η χρονική διάρκεια της σύμβασης ορίζεται από την ημέρα υπογραφής και πρωτοκόλλησής της και μέχρι τις 31/12/2021  µε την δυνατότητα παράτασης της σύμβασης εφόσον υπάρχει συμβατικό υπόλοιπο και εφόσον επίσης δοθεί παράταση – συνέχισης της χρηματοδότησης του προγράμματος και μετά την έγγραφη σύμφωνη γνώμη του συμβαλλόμενου.</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Κάθε διαγωνιζόμενος μπορεί να συμμετέχει στη διαδικασία, υποβάλλοντας μία και μοναδική προσφορά, για το σύνολο των ειδών.</w:t>
      </w:r>
    </w:p>
    <w:p w:rsidR="00590A39" w:rsidRPr="00590A39" w:rsidRDefault="00590A39" w:rsidP="00590A39">
      <w:pPr>
        <w:numPr>
          <w:ilvl w:val="0"/>
          <w:numId w:val="2"/>
        </w:numPr>
        <w:spacing w:after="0" w:line="240" w:lineRule="auto"/>
        <w:ind w:left="360" w:right="-59"/>
        <w:jc w:val="both"/>
        <w:rPr>
          <w:rFonts w:ascii="Verdana" w:eastAsia="Times New Roman" w:hAnsi="Verdana"/>
          <w:bCs/>
          <w:color w:val="000000"/>
          <w:sz w:val="20"/>
          <w:szCs w:val="20"/>
          <w:lang w:eastAsia="el-GR"/>
        </w:rPr>
      </w:pPr>
      <w:r w:rsidRPr="00590A39">
        <w:rPr>
          <w:rFonts w:ascii="Verdana" w:eastAsia="Times New Roman" w:hAnsi="Verdana"/>
          <w:bCs/>
          <w:color w:val="000000"/>
          <w:sz w:val="20"/>
          <w:szCs w:val="20"/>
          <w:lang w:eastAsia="el-GR"/>
        </w:rPr>
        <w:t>Ο τελικός ανάδοχος, θα πρέπει να προσκομίσει κατά την υπογραφή του συμφωνητικού εγγυητική επιστολή 5% επί της καθαρής αξίας.</w:t>
      </w:r>
    </w:p>
    <w:p w:rsidR="00590A39" w:rsidRPr="00590A39" w:rsidRDefault="00590A39" w:rsidP="00590A39">
      <w:pPr>
        <w:spacing w:after="0" w:line="360" w:lineRule="auto"/>
        <w:ind w:right="-59"/>
        <w:rPr>
          <w:rFonts w:ascii="Verdana" w:eastAsia="Times New Roman" w:hAnsi="Verdana"/>
          <w:bCs/>
          <w:color w:val="000000"/>
          <w:sz w:val="20"/>
          <w:szCs w:val="20"/>
          <w:lang w:eastAsia="el-GR"/>
        </w:rPr>
      </w:pPr>
    </w:p>
    <w:tbl>
      <w:tblPr>
        <w:tblW w:w="9720" w:type="dxa"/>
        <w:jc w:val="center"/>
        <w:tblLayout w:type="fixed"/>
        <w:tblLook w:val="0000"/>
      </w:tblPr>
      <w:tblGrid>
        <w:gridCol w:w="2775"/>
        <w:gridCol w:w="3121"/>
        <w:gridCol w:w="3824"/>
      </w:tblGrid>
      <w:tr w:rsidR="00277D07" w:rsidRPr="00277D07" w:rsidTr="00F461E6">
        <w:trPr>
          <w:jc w:val="center"/>
        </w:trPr>
        <w:tc>
          <w:tcPr>
            <w:tcW w:w="2775" w:type="dxa"/>
            <w:vAlign w:val="center"/>
          </w:tcPr>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 xml:space="preserve">Ο </w:t>
            </w:r>
            <w:proofErr w:type="spellStart"/>
            <w:r w:rsidRPr="00277D07">
              <w:rPr>
                <w:rFonts w:ascii="Verdana" w:eastAsia="Times New Roman" w:hAnsi="Verdana" w:cs="Verdana"/>
                <w:b/>
                <w:color w:val="000000"/>
                <w:sz w:val="14"/>
                <w:szCs w:val="14"/>
                <w:lang w:eastAsia="el-GR"/>
              </w:rPr>
              <w:t>Συντάξας</w:t>
            </w:r>
            <w:proofErr w:type="spellEnd"/>
          </w:p>
        </w:tc>
        <w:tc>
          <w:tcPr>
            <w:tcW w:w="3121" w:type="dxa"/>
            <w:shd w:val="clear" w:color="auto" w:fill="auto"/>
          </w:tcPr>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Η Προϊσταμένη Τμήματος</w:t>
            </w: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Διοικητικής Υποστήριξης</w:t>
            </w:r>
          </w:p>
        </w:tc>
        <w:tc>
          <w:tcPr>
            <w:tcW w:w="3824" w:type="dxa"/>
            <w:shd w:val="clear" w:color="auto" w:fill="auto"/>
          </w:tcPr>
          <w:p w:rsidR="00277D07" w:rsidRPr="00277D07" w:rsidRDefault="00277D07" w:rsidP="00F461E6">
            <w:pPr>
              <w:spacing w:after="0" w:line="288" w:lineRule="auto"/>
              <w:jc w:val="center"/>
              <w:rPr>
                <w:rFonts w:ascii="Times New Roman" w:eastAsia="Times New Roman" w:hAnsi="Times New Roman"/>
                <w:sz w:val="24"/>
                <w:szCs w:val="24"/>
                <w:lang w:eastAsia="el-GR"/>
              </w:rPr>
            </w:pPr>
            <w:r w:rsidRPr="00277D07">
              <w:rPr>
                <w:rFonts w:ascii="Verdana" w:eastAsia="Times New Roman" w:hAnsi="Verdana" w:cs="Verdana"/>
                <w:b/>
                <w:color w:val="000000"/>
                <w:sz w:val="14"/>
                <w:szCs w:val="14"/>
                <w:lang w:eastAsia="el-GR"/>
              </w:rPr>
              <w:t>Η Προϊσταμένη Δ/</w:t>
            </w:r>
            <w:proofErr w:type="spellStart"/>
            <w:r w:rsidRPr="00277D07">
              <w:rPr>
                <w:rFonts w:ascii="Verdana" w:eastAsia="Times New Roman" w:hAnsi="Verdana" w:cs="Verdana"/>
                <w:b/>
                <w:color w:val="000000"/>
                <w:sz w:val="14"/>
                <w:szCs w:val="14"/>
                <w:lang w:eastAsia="el-GR"/>
              </w:rPr>
              <w:t>νσης</w:t>
            </w:r>
            <w:proofErr w:type="spellEnd"/>
            <w:r w:rsidRPr="00277D07">
              <w:rPr>
                <w:rFonts w:ascii="Verdana" w:eastAsia="Times New Roman" w:hAnsi="Verdana" w:cs="Verdana"/>
                <w:b/>
                <w:color w:val="000000"/>
                <w:sz w:val="14"/>
                <w:szCs w:val="14"/>
                <w:lang w:eastAsia="el-GR"/>
              </w:rPr>
              <w:t xml:space="preserve">                      Κοινωνικής Προστασίας και Δημόσιας Υγείας </w:t>
            </w:r>
          </w:p>
        </w:tc>
      </w:tr>
      <w:tr w:rsidR="00277D07" w:rsidRPr="00590A39" w:rsidTr="00F461E6">
        <w:trPr>
          <w:jc w:val="center"/>
        </w:trPr>
        <w:tc>
          <w:tcPr>
            <w:tcW w:w="2775" w:type="dxa"/>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Γ. Χατζής</w:t>
            </w:r>
          </w:p>
        </w:tc>
        <w:tc>
          <w:tcPr>
            <w:tcW w:w="3121" w:type="dxa"/>
            <w:shd w:val="clear" w:color="auto" w:fill="auto"/>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val="en-US"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r w:rsidRPr="00277D07">
              <w:rPr>
                <w:rFonts w:ascii="Verdana" w:eastAsia="Times New Roman" w:hAnsi="Verdana" w:cs="Verdana"/>
                <w:b/>
                <w:color w:val="000000"/>
                <w:sz w:val="14"/>
                <w:szCs w:val="14"/>
                <w:lang w:eastAsia="el-GR"/>
              </w:rPr>
              <w:t xml:space="preserve">Ευγενία </w:t>
            </w:r>
            <w:proofErr w:type="spellStart"/>
            <w:r w:rsidRPr="00277D07">
              <w:rPr>
                <w:rFonts w:ascii="Verdana" w:eastAsia="Times New Roman" w:hAnsi="Verdana" w:cs="Verdana"/>
                <w:b/>
                <w:color w:val="000000"/>
                <w:sz w:val="14"/>
                <w:szCs w:val="14"/>
                <w:lang w:eastAsia="el-GR"/>
              </w:rPr>
              <w:t>Τουλκέρη</w:t>
            </w:r>
            <w:proofErr w:type="spellEnd"/>
          </w:p>
        </w:tc>
        <w:tc>
          <w:tcPr>
            <w:tcW w:w="3824" w:type="dxa"/>
            <w:shd w:val="clear" w:color="auto" w:fill="auto"/>
          </w:tcPr>
          <w:p w:rsidR="00277D07" w:rsidRPr="00277D07" w:rsidRDefault="00277D07" w:rsidP="00F461E6">
            <w:pPr>
              <w:snapToGrid w:val="0"/>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jc w:val="center"/>
              <w:rPr>
                <w:rFonts w:ascii="Verdana" w:eastAsia="Times New Roman" w:hAnsi="Verdana" w:cs="Verdana"/>
                <w:b/>
                <w:color w:val="000000"/>
                <w:sz w:val="14"/>
                <w:szCs w:val="14"/>
                <w:lang w:eastAsia="el-GR"/>
              </w:rPr>
            </w:pPr>
          </w:p>
          <w:p w:rsidR="00277D07" w:rsidRPr="00277D07" w:rsidRDefault="00277D07" w:rsidP="00F461E6">
            <w:pPr>
              <w:spacing w:after="0" w:line="288" w:lineRule="auto"/>
              <w:rPr>
                <w:rFonts w:ascii="Verdana" w:eastAsia="Times New Roman" w:hAnsi="Verdana" w:cs="Verdana"/>
                <w:b/>
                <w:color w:val="000000"/>
                <w:sz w:val="14"/>
                <w:szCs w:val="14"/>
                <w:lang w:val="en-US" w:eastAsia="el-GR"/>
              </w:rPr>
            </w:pPr>
          </w:p>
          <w:p w:rsidR="00277D07" w:rsidRPr="00590A39" w:rsidRDefault="00277D07" w:rsidP="00F461E6">
            <w:pPr>
              <w:spacing w:after="0" w:line="288" w:lineRule="auto"/>
              <w:jc w:val="center"/>
              <w:rPr>
                <w:rFonts w:ascii="Times New Roman" w:eastAsia="Times New Roman" w:hAnsi="Times New Roman"/>
                <w:sz w:val="24"/>
                <w:szCs w:val="24"/>
                <w:lang w:eastAsia="el-GR"/>
              </w:rPr>
            </w:pPr>
            <w:proofErr w:type="spellStart"/>
            <w:r w:rsidRPr="00277D07">
              <w:rPr>
                <w:rFonts w:ascii="Verdana" w:eastAsia="Times New Roman" w:hAnsi="Verdana" w:cs="Verdana"/>
                <w:b/>
                <w:color w:val="000000"/>
                <w:sz w:val="14"/>
                <w:szCs w:val="14"/>
                <w:lang w:eastAsia="el-GR"/>
              </w:rPr>
              <w:t>Συμέλα</w:t>
            </w:r>
            <w:proofErr w:type="spellEnd"/>
            <w:r w:rsidRPr="00277D07">
              <w:rPr>
                <w:rFonts w:ascii="Verdana" w:eastAsia="Times New Roman" w:hAnsi="Verdana" w:cs="Verdana"/>
                <w:b/>
                <w:color w:val="000000"/>
                <w:sz w:val="14"/>
                <w:szCs w:val="14"/>
                <w:lang w:eastAsia="el-GR"/>
              </w:rPr>
              <w:t xml:space="preserve"> </w:t>
            </w:r>
            <w:proofErr w:type="spellStart"/>
            <w:r w:rsidRPr="00277D07">
              <w:rPr>
                <w:rFonts w:ascii="Verdana" w:eastAsia="Times New Roman" w:hAnsi="Verdana" w:cs="Verdana"/>
                <w:b/>
                <w:color w:val="000000"/>
                <w:sz w:val="14"/>
                <w:szCs w:val="14"/>
                <w:lang w:eastAsia="el-GR"/>
              </w:rPr>
              <w:t>Σπυρίδου</w:t>
            </w:r>
            <w:proofErr w:type="spellEnd"/>
            <w:r w:rsidRPr="00590A39">
              <w:rPr>
                <w:rFonts w:ascii="Times New Roman" w:eastAsia="Times New Roman" w:hAnsi="Times New Roman"/>
                <w:sz w:val="24"/>
                <w:szCs w:val="24"/>
                <w:lang w:eastAsia="el-GR"/>
              </w:rPr>
              <w:t xml:space="preserve"> </w:t>
            </w:r>
          </w:p>
        </w:tc>
      </w:tr>
    </w:tbl>
    <w:p w:rsidR="00590A39" w:rsidRPr="00590A39" w:rsidRDefault="00590A39" w:rsidP="00590A39">
      <w:pPr>
        <w:spacing w:after="0" w:line="360" w:lineRule="auto"/>
        <w:ind w:right="-59"/>
        <w:rPr>
          <w:rFonts w:ascii="Verdana" w:eastAsia="Times New Roman" w:hAnsi="Verdana"/>
          <w:bCs/>
          <w:color w:val="000000"/>
          <w:sz w:val="20"/>
          <w:szCs w:val="20"/>
          <w:lang w:eastAsia="el-GR"/>
        </w:rPr>
      </w:pPr>
    </w:p>
    <w:p w:rsidR="00590A39" w:rsidRPr="00590A39" w:rsidRDefault="00590A39" w:rsidP="00590A39">
      <w:pPr>
        <w:spacing w:after="0" w:line="360" w:lineRule="auto"/>
        <w:ind w:right="-59"/>
        <w:rPr>
          <w:rFonts w:ascii="Verdana" w:eastAsia="Times New Roman" w:hAnsi="Verdana"/>
          <w:bCs/>
          <w:color w:val="000000"/>
          <w:sz w:val="20"/>
          <w:szCs w:val="20"/>
          <w:lang w:eastAsia="el-GR"/>
        </w:rPr>
      </w:pPr>
    </w:p>
    <w:p w:rsidR="00590A39" w:rsidRPr="00590A39" w:rsidRDefault="00590A39" w:rsidP="00590A39"/>
    <w:p w:rsidR="00590A39" w:rsidRPr="00590A39" w:rsidRDefault="00590A39" w:rsidP="00590A39"/>
    <w:p w:rsidR="00DA295C" w:rsidRPr="00DA295C" w:rsidRDefault="00DA295C" w:rsidP="00590A39">
      <w:pPr>
        <w:tabs>
          <w:tab w:val="left" w:pos="3510"/>
        </w:tabs>
      </w:pPr>
    </w:p>
    <w:p w:rsidR="00DA295C" w:rsidRPr="00DA295C" w:rsidRDefault="00DA295C" w:rsidP="00DA295C"/>
    <w:p w:rsidR="00DA295C" w:rsidRPr="00DA295C" w:rsidRDefault="00DA295C" w:rsidP="00DA295C">
      <w:pPr>
        <w:tabs>
          <w:tab w:val="left" w:pos="3510"/>
        </w:tabs>
      </w:pPr>
      <w:r>
        <w:tab/>
      </w:r>
    </w:p>
    <w:sectPr w:rsidR="00DA295C" w:rsidRPr="00DA295C" w:rsidSect="00590A3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849" w:bottom="1440" w:left="1134" w:header="142"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8C" w:rsidRDefault="0042578C" w:rsidP="00AD2487">
      <w:pPr>
        <w:spacing w:after="0" w:line="240" w:lineRule="auto"/>
      </w:pPr>
      <w:r>
        <w:separator/>
      </w:r>
    </w:p>
  </w:endnote>
  <w:endnote w:type="continuationSeparator" w:id="0">
    <w:p w:rsidR="0042578C" w:rsidRDefault="0042578C" w:rsidP="00AD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20000287" w:usb1="00000000" w:usb2="00000000" w:usb3="00000000" w:csb0="0000019F" w:csb1="00000000"/>
  </w:font>
  <w:font w:name="Lato">
    <w:altName w:val="Calibri"/>
    <w:charset w:val="00"/>
    <w:family w:val="swiss"/>
    <w:pitch w:val="variable"/>
    <w:sig w:usb0="A00000AF" w:usb1="5000604B" w:usb2="00000000" w:usb3="00000000" w:csb0="00000093" w:csb1="00000000"/>
  </w:font>
  <w:font w:name="Calibri Light">
    <w:altName w:val="LuzSans-Book"/>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89" w:rsidRDefault="001B69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C" w:rsidRPr="00DA295C" w:rsidRDefault="00590A39" w:rsidP="00DA295C">
    <w:pPr>
      <w:pStyle w:val="a4"/>
      <w:jc w:val="center"/>
    </w:pPr>
    <w:r>
      <w:rPr>
        <w:noProof/>
        <w:lang w:eastAsia="el-GR"/>
      </w:rPr>
      <w:drawing>
        <wp:inline distT="0" distB="0" distL="0" distR="0">
          <wp:extent cx="4562475" cy="1133475"/>
          <wp:effectExtent l="0" t="0" r="0" b="0"/>
          <wp:docPr id="117"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2475" cy="113347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8E" w:rsidRPr="00B075AD" w:rsidRDefault="0018118E" w:rsidP="0018118E">
    <w:pPr>
      <w:jc w:val="center"/>
      <w:rPr>
        <w:rFonts w:ascii="Lato" w:hAnsi="Lato"/>
        <w:sz w:val="14"/>
        <w:szCs w:val="14"/>
        <w:lang w:val="en-US"/>
      </w:rPr>
    </w:pPr>
    <w:r w:rsidRPr="00B075AD">
      <w:rPr>
        <w:rFonts w:ascii="Lato" w:hAnsi="Lato"/>
        <w:sz w:val="14"/>
        <w:szCs w:val="14"/>
        <w:lang w:val="en-US"/>
      </w:rPr>
      <w:t>The contents of this publication can in no way be taken to reflect the views of the UNHCR or the official opinion of the European Union.</w:t>
    </w:r>
  </w:p>
  <w:p w:rsidR="007B76C3" w:rsidRDefault="00590A39" w:rsidP="0018118E">
    <w:pPr>
      <w:pStyle w:val="a4"/>
      <w:jc w:val="center"/>
    </w:pPr>
    <w:r>
      <w:rPr>
        <w:noProof/>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-55880</wp:posOffset>
          </wp:positionV>
          <wp:extent cx="6955790" cy="478155"/>
          <wp:effectExtent l="0" t="0" r="0" b="0"/>
          <wp:wrapTight wrapText="bothSides">
            <wp:wrapPolygon edited="0">
              <wp:start x="0" y="0"/>
              <wp:lineTo x="0" y="20653"/>
              <wp:lineTo x="21533" y="20653"/>
              <wp:lineTo x="21533" y="0"/>
              <wp:lineTo x="0" y="0"/>
            </wp:wrapPolygon>
          </wp:wrapTight>
          <wp:docPr id="3" name="1 - Εικόνα" descr="ΥΠΟΣΕΛΙΔ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ΥΠΟΣΕΛΙΔΟ 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5790" cy="4781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8C" w:rsidRDefault="0042578C" w:rsidP="00AD2487">
      <w:pPr>
        <w:spacing w:after="0" w:line="240" w:lineRule="auto"/>
      </w:pPr>
      <w:r>
        <w:separator/>
      </w:r>
    </w:p>
  </w:footnote>
  <w:footnote w:type="continuationSeparator" w:id="0">
    <w:p w:rsidR="0042578C" w:rsidRDefault="0042578C" w:rsidP="00AD2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89" w:rsidRDefault="001B69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C3" w:rsidRDefault="00590A39" w:rsidP="00DA295C">
    <w:pPr>
      <w:pStyle w:val="a3"/>
      <w:tabs>
        <w:tab w:val="clear" w:pos="8306"/>
        <w:tab w:val="right" w:pos="9180"/>
      </w:tabs>
      <w:ind w:left="-810" w:right="-908"/>
      <w:jc w:val="center"/>
    </w:pPr>
    <w:r w:rsidRPr="001B0A14">
      <w:rPr>
        <w:noProof/>
        <w:lang w:eastAsia="el-GR"/>
      </w:rPr>
      <w:drawing>
        <wp:inline distT="0" distB="0" distL="0" distR="0">
          <wp:extent cx="5276850" cy="752475"/>
          <wp:effectExtent l="0" t="0" r="0" b="0"/>
          <wp:docPr id="11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C3" w:rsidRDefault="00590A39">
    <w:pPr>
      <w:pStyle w:val="a3"/>
    </w:pPr>
    <w:r>
      <w:rPr>
        <w:noProof/>
        <w:lang w:eastAsia="el-GR"/>
      </w:rPr>
      <w:drawing>
        <wp:anchor distT="0" distB="0" distL="114300" distR="114300" simplePos="0" relativeHeight="251657216" behindDoc="1" locked="0" layoutInCell="1" allowOverlap="1">
          <wp:simplePos x="0" y="0"/>
          <wp:positionH relativeFrom="column">
            <wp:posOffset>-735965</wp:posOffset>
          </wp:positionH>
          <wp:positionV relativeFrom="paragraph">
            <wp:posOffset>-208280</wp:posOffset>
          </wp:positionV>
          <wp:extent cx="6916420" cy="1612900"/>
          <wp:effectExtent l="0" t="0" r="0" b="0"/>
          <wp:wrapTight wrapText="bothSides">
            <wp:wrapPolygon edited="0">
              <wp:start x="0" y="0"/>
              <wp:lineTo x="0" y="21430"/>
              <wp:lineTo x="21537" y="21430"/>
              <wp:lineTo x="21537" y="0"/>
              <wp:lineTo x="0" y="0"/>
            </wp:wrapPolygon>
          </wp:wrapTight>
          <wp:docPr id="4" name="0 - Εικόνα" descr="πρωτη σελ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ρωτη σελιδα.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6420" cy="1612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0ADB"/>
    <w:multiLevelType w:val="hybridMultilevel"/>
    <w:tmpl w:val="350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F4439"/>
    <w:multiLevelType w:val="hybridMultilevel"/>
    <w:tmpl w:val="1F44F9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D2487"/>
    <w:rsid w:val="000455FE"/>
    <w:rsid w:val="00074B11"/>
    <w:rsid w:val="0008083B"/>
    <w:rsid w:val="000D66CB"/>
    <w:rsid w:val="00120C26"/>
    <w:rsid w:val="00154185"/>
    <w:rsid w:val="00160B02"/>
    <w:rsid w:val="0018118E"/>
    <w:rsid w:val="00192594"/>
    <w:rsid w:val="001B0A14"/>
    <w:rsid w:val="001B6989"/>
    <w:rsid w:val="001D7D78"/>
    <w:rsid w:val="00205DE3"/>
    <w:rsid w:val="00272315"/>
    <w:rsid w:val="00277D07"/>
    <w:rsid w:val="002C5557"/>
    <w:rsid w:val="002F06E6"/>
    <w:rsid w:val="002F0C12"/>
    <w:rsid w:val="003119DC"/>
    <w:rsid w:val="00314E1C"/>
    <w:rsid w:val="00317660"/>
    <w:rsid w:val="00356914"/>
    <w:rsid w:val="00360304"/>
    <w:rsid w:val="003675E4"/>
    <w:rsid w:val="0036793A"/>
    <w:rsid w:val="003728B4"/>
    <w:rsid w:val="003A4D8F"/>
    <w:rsid w:val="003B56BB"/>
    <w:rsid w:val="003C260F"/>
    <w:rsid w:val="003C3ED9"/>
    <w:rsid w:val="003C72B7"/>
    <w:rsid w:val="0040599B"/>
    <w:rsid w:val="0042578C"/>
    <w:rsid w:val="00433252"/>
    <w:rsid w:val="00445031"/>
    <w:rsid w:val="004457B1"/>
    <w:rsid w:val="00466F01"/>
    <w:rsid w:val="00485962"/>
    <w:rsid w:val="004A3939"/>
    <w:rsid w:val="004A7A12"/>
    <w:rsid w:val="0052238B"/>
    <w:rsid w:val="00587379"/>
    <w:rsid w:val="00590A39"/>
    <w:rsid w:val="005A63DF"/>
    <w:rsid w:val="005E22CA"/>
    <w:rsid w:val="006066D0"/>
    <w:rsid w:val="006249A9"/>
    <w:rsid w:val="00675129"/>
    <w:rsid w:val="006967FF"/>
    <w:rsid w:val="006C77C8"/>
    <w:rsid w:val="00706AF3"/>
    <w:rsid w:val="007266B8"/>
    <w:rsid w:val="007B40E7"/>
    <w:rsid w:val="007B76C3"/>
    <w:rsid w:val="007E66B6"/>
    <w:rsid w:val="00815CA6"/>
    <w:rsid w:val="008815E3"/>
    <w:rsid w:val="00883380"/>
    <w:rsid w:val="00897589"/>
    <w:rsid w:val="008B742E"/>
    <w:rsid w:val="008C4DFC"/>
    <w:rsid w:val="00934005"/>
    <w:rsid w:val="00937B2B"/>
    <w:rsid w:val="0094612E"/>
    <w:rsid w:val="00983955"/>
    <w:rsid w:val="009932A1"/>
    <w:rsid w:val="009B76F0"/>
    <w:rsid w:val="009D0804"/>
    <w:rsid w:val="00A07F69"/>
    <w:rsid w:val="00A353F7"/>
    <w:rsid w:val="00A95BA1"/>
    <w:rsid w:val="00AD2487"/>
    <w:rsid w:val="00B075AD"/>
    <w:rsid w:val="00B31D4D"/>
    <w:rsid w:val="00B6444B"/>
    <w:rsid w:val="00BC0DD2"/>
    <w:rsid w:val="00BC2EF7"/>
    <w:rsid w:val="00C03EED"/>
    <w:rsid w:val="00C32F25"/>
    <w:rsid w:val="00C435B4"/>
    <w:rsid w:val="00CC0600"/>
    <w:rsid w:val="00CC06FA"/>
    <w:rsid w:val="00D14183"/>
    <w:rsid w:val="00D44000"/>
    <w:rsid w:val="00D5468C"/>
    <w:rsid w:val="00DA295C"/>
    <w:rsid w:val="00DA2BAE"/>
    <w:rsid w:val="00DF4A2D"/>
    <w:rsid w:val="00E108BC"/>
    <w:rsid w:val="00E24495"/>
    <w:rsid w:val="00E527B8"/>
    <w:rsid w:val="00E64337"/>
    <w:rsid w:val="00E842B8"/>
    <w:rsid w:val="00EC23E2"/>
    <w:rsid w:val="00F13A08"/>
    <w:rsid w:val="00F476AB"/>
    <w:rsid w:val="00F5590C"/>
    <w:rsid w:val="00F677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2487"/>
    <w:pPr>
      <w:tabs>
        <w:tab w:val="center" w:pos="4153"/>
        <w:tab w:val="right" w:pos="8306"/>
      </w:tabs>
      <w:spacing w:after="0" w:line="240" w:lineRule="auto"/>
    </w:pPr>
  </w:style>
  <w:style w:type="character" w:customStyle="1" w:styleId="Char">
    <w:name w:val="Κεφαλίδα Char"/>
    <w:link w:val="a3"/>
    <w:uiPriority w:val="99"/>
    <w:semiHidden/>
    <w:locked/>
    <w:rsid w:val="00AD2487"/>
    <w:rPr>
      <w:rFonts w:cs="Times New Roman"/>
    </w:rPr>
  </w:style>
  <w:style w:type="paragraph" w:styleId="a4">
    <w:name w:val="footer"/>
    <w:basedOn w:val="a"/>
    <w:link w:val="Char0"/>
    <w:uiPriority w:val="99"/>
    <w:semiHidden/>
    <w:rsid w:val="00AD2487"/>
    <w:pPr>
      <w:tabs>
        <w:tab w:val="center" w:pos="4153"/>
        <w:tab w:val="right" w:pos="8306"/>
      </w:tabs>
      <w:spacing w:after="0" w:line="240" w:lineRule="auto"/>
    </w:pPr>
  </w:style>
  <w:style w:type="character" w:customStyle="1" w:styleId="Char0">
    <w:name w:val="Υποσέλιδο Char"/>
    <w:link w:val="a4"/>
    <w:uiPriority w:val="99"/>
    <w:semiHidden/>
    <w:locked/>
    <w:rsid w:val="00AD2487"/>
    <w:rPr>
      <w:rFonts w:cs="Times New Roman"/>
    </w:rPr>
  </w:style>
  <w:style w:type="paragraph" w:styleId="a5">
    <w:name w:val="Balloon Text"/>
    <w:basedOn w:val="a"/>
    <w:link w:val="Char1"/>
    <w:uiPriority w:val="99"/>
    <w:semiHidden/>
    <w:rsid w:val="00AD2487"/>
    <w:pPr>
      <w:spacing w:after="0" w:line="240" w:lineRule="auto"/>
    </w:pPr>
    <w:rPr>
      <w:rFonts w:ascii="Tahoma" w:hAnsi="Tahoma" w:cs="Tahoma"/>
      <w:sz w:val="16"/>
      <w:szCs w:val="16"/>
    </w:rPr>
  </w:style>
  <w:style w:type="character" w:customStyle="1" w:styleId="Char1">
    <w:name w:val="Κείμενο πλαισίου Char"/>
    <w:link w:val="a5"/>
    <w:uiPriority w:val="99"/>
    <w:semiHidden/>
    <w:locked/>
    <w:rsid w:val="00AD2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8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1381</Words>
  <Characters>7462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ΚΑΡΠΕΤΗ ΑΙΚΑΤΕΡΙΝΗ</dc:creator>
  <cp:keywords/>
  <cp:lastModifiedBy>g.chatzis</cp:lastModifiedBy>
  <cp:revision>5</cp:revision>
  <cp:lastPrinted>2016-08-29T09:04:00Z</cp:lastPrinted>
  <dcterms:created xsi:type="dcterms:W3CDTF">2021-04-28T09:23:00Z</dcterms:created>
  <dcterms:modified xsi:type="dcterms:W3CDTF">2021-05-07T09:13:00Z</dcterms:modified>
</cp:coreProperties>
</file>