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el-GR"/>
        </w:rPr>
      </w:pPr>
      <w:r>
        <w:rPr>
          <w:rFonts w:ascii="Times New Roman" w:hAnsi="Times New Roman"/>
          <w:b/>
          <w:bCs/>
          <w:sz w:val="28"/>
          <w:szCs w:val="28"/>
          <w:lang w:val="el-GR"/>
        </w:rPr>
        <w:t>Ψήφισμα της 12/9/2016 Συνεδρίασης του Δημοτικού Συμβουλίου του Δήμου Θεσσαλονίκης για την απώλεια του Αναστασίου Μπίλλη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el-GR"/>
        </w:rPr>
      </w:pPr>
      <w:r>
        <w:rPr>
          <w:rFonts w:ascii="Arial" w:hAnsi="Arial"/>
          <w:b/>
          <w:bCs/>
          <w:sz w:val="22"/>
          <w:szCs w:val="22"/>
          <w:lang w:val="el-GR"/>
        </w:rPr>
        <w:t>ΑΠΟΦΑΣΙΣΕ ΟΜΟΦΩΝΑ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el-GR"/>
        </w:rPr>
      </w:pPr>
      <w:r>
        <w:rPr>
          <w:rFonts w:ascii="Arial" w:hAnsi="Arial"/>
          <w:b/>
          <w:bCs/>
          <w:sz w:val="22"/>
          <w:szCs w:val="22"/>
          <w:lang w:val="el-GR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ascii="Arial" w:hAnsi="Arial"/>
          <w:b w:val="false"/>
          <w:bCs w:val="false"/>
          <w:sz w:val="22"/>
          <w:szCs w:val="22"/>
          <w:lang w:val="el-GR"/>
        </w:rPr>
        <w:t>Ο Δήμαρχος, ο Πρόεδρος και το Δημοτικό Συμβούλιο Θεσσαλονίκης εκφράζουν τα θερμά τους συλλυπητήρια για την απώλεια του Αναστασίου Μπίλλη, ενός από τους μεγάλους ευεργέτες της Θεσσαλονίκης, ο οποίος άφησε σπουδαία κληρονομιά στην πόλη, στη σύζυγό του Ιουλία και την οικογένειά του.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ascii="Arial" w:hAnsi="Arial"/>
          <w:b w:val="false"/>
          <w:bCs w:val="false"/>
          <w:sz w:val="22"/>
          <w:szCs w:val="22"/>
          <w:lang w:val="el-GR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ascii="Arial" w:hAnsi="Arial"/>
          <w:b w:val="false"/>
          <w:bCs w:val="false"/>
          <w:sz w:val="22"/>
          <w:szCs w:val="22"/>
          <w:lang w:val="el-GR"/>
        </w:rPr>
        <w:t>Με δωρεές του Αναστάσιου Μπίλλη και της συζύγου του Ιουλίας, δημιουργήθηκε το Κέντρο Ιστορίας Θεσσαλονίκης (1995), το Μπίλλειο Οδηγικό Κέντρο – ΣΕΟ (1998), το Μπίλλειο Κέντρο Ορχηστικής Τέχνης του Δήμου Θεσσαλονίκης (1992), το Μπίλλειο Νηπιαγωγείο (1986) στον συνοικισμό Βότση, το Κέντρο Ανοιχτής Προστασίας Ηλικιωμένων Τριανδρίας (1989), ο Κήπος της Στοργής στο Νοσοκομείο Παπανικολάου (2001) και η Μπίλλειος Στέγη Νηπίων Καλαμαριάς (2011).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ascii="Arial" w:hAnsi="Arial"/>
          <w:b w:val="false"/>
          <w:bCs w:val="false"/>
          <w:sz w:val="22"/>
          <w:szCs w:val="22"/>
          <w:lang w:val="el-GR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ascii="Arial" w:hAnsi="Arial"/>
          <w:b w:val="false"/>
          <w:bCs w:val="false"/>
          <w:sz w:val="22"/>
          <w:szCs w:val="22"/>
          <w:lang w:val="el-GR"/>
        </w:rPr>
        <w:t xml:space="preserve">Παράλληλα, το ζεύγος των δωρητών συνέβαλε σημαντικά στην αποπεράτωση του κτιρίου του Ιδρύματος Μελετών Χερσονήσου του Αίμου και θεσμοθέτησε αθόρυβα και διακριτικά, ένα πολύ </w:t>
      </w:r>
      <w:r>
        <w:rPr>
          <w:rFonts w:ascii="Arial" w:hAnsi="Arial"/>
          <w:b w:val="false"/>
          <w:bCs w:val="false"/>
          <w:sz w:val="22"/>
          <w:szCs w:val="22"/>
          <w:lang w:val="el-GR"/>
        </w:rPr>
        <w:t>μεγάλο πρόγραμμα ευεργεσιών στην πόλη της Θεσσαλονίκης καθώς και προγράμματα βραβείων για την προαγωγή της τοπικής ιστορίας.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ascii="Arial" w:hAnsi="Arial"/>
          <w:b w:val="false"/>
          <w:bCs w:val="false"/>
          <w:sz w:val="22"/>
          <w:szCs w:val="22"/>
          <w:lang w:val="el-GR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lang w:val="el-GR"/>
        </w:rPr>
      </w:pPr>
      <w:r>
        <w:rPr>
          <w:rFonts w:ascii="Arial" w:hAnsi="Arial"/>
          <w:b w:val="false"/>
          <w:bCs w:val="false"/>
          <w:sz w:val="22"/>
          <w:szCs w:val="22"/>
          <w:lang w:val="el-GR"/>
        </w:rPr>
        <w:t xml:space="preserve">Ο Αναστάσιος Μπίλλης τιμήθηκε με το Χρυσό Σταυρό του Τάγματος του Φοίνικος, ενώ το έτος 2008 ο Πρόεδρος της Ελληνικής Δημοκρατίας του απένειμε το ανώτατο παράσημο της Ελληνικής Πολιτείας. </w:t>
      </w:r>
    </w:p>
    <w:p>
      <w:pPr>
        <w:pStyle w:val="Normal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</w:r>
    </w:p>
    <w:p>
      <w:pPr>
        <w:pStyle w:val="Normal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Mangal"/>
      <w:color w:val="auto"/>
      <w:sz w:val="24"/>
      <w:szCs w:val="24"/>
      <w:lang w:val="el-GR" w:eastAsia="zh-CN" w:bidi="hi-IN"/>
    </w:rPr>
  </w:style>
  <w:style w:type="paragraph" w:styleId="1">
    <w:name w:val="Επικεφαλίδα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Επικεφαλίδα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Σώμα κειμένου"/>
    <w:basedOn w:val="Normal"/>
    <w:pPr>
      <w:spacing w:lineRule="auto" w:line="288" w:before="0" w:after="140"/>
    </w:pPr>
    <w:rPr/>
  </w:style>
  <w:style w:type="paragraph" w:styleId="Style13">
    <w:name w:val="Λίστα"/>
    <w:basedOn w:val="Style12"/>
    <w:pPr/>
    <w:rPr>
      <w:rFonts w:cs="Mangal"/>
    </w:rPr>
  </w:style>
  <w:style w:type="paragraph" w:styleId="Style14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Ευρετήριο"/>
    <w:basedOn w:val="Normal"/>
    <w:qFormat/>
    <w:pPr>
      <w:suppressLineNumbers/>
    </w:pPr>
    <w:rPr>
      <w:rFonts w:cs="Mangal"/>
    </w:rPr>
  </w:style>
  <w:style w:type="paragraph" w:styleId="Style16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17">
    <w:name w:val="Τίτλος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Υπότιτλος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2017-04-25T13:49:58Z</dcterms:created>
  <dc:language>el-GR</dc:language>
  <dcterms:modified xsi:type="dcterms:W3CDTF">2017-04-25T14:14:49Z</dcterms:modified>
  <cp:revision>1</cp:revision>
</cp:coreProperties>
</file>